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FD" w:rsidRDefault="00F363FD" w:rsidP="00F363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25AE2">
        <w:rPr>
          <w:rFonts w:ascii="Times New Roman" w:hAnsi="Times New Roman" w:cs="Times New Roman"/>
          <w:sz w:val="28"/>
          <w:szCs w:val="28"/>
        </w:rPr>
        <w:t xml:space="preserve">ояснительная записка </w:t>
      </w:r>
    </w:p>
    <w:p w:rsidR="00F363FD" w:rsidRDefault="00F363FD" w:rsidP="00F363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к проекту бюджета городского </w:t>
      </w:r>
      <w:r w:rsidR="00A416E9">
        <w:rPr>
          <w:rFonts w:ascii="Times New Roman" w:hAnsi="Times New Roman" w:cs="Times New Roman"/>
          <w:sz w:val="28"/>
          <w:szCs w:val="28"/>
        </w:rPr>
        <w:t>округа ЗАТО город Фокино на 201</w:t>
      </w:r>
      <w:r w:rsidR="000C26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-ый</w:t>
      </w: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5AE2">
        <w:rPr>
          <w:rFonts w:ascii="Times New Roman" w:hAnsi="Times New Roman" w:cs="Times New Roman"/>
          <w:sz w:val="28"/>
          <w:szCs w:val="28"/>
        </w:rPr>
        <w:t>год</w:t>
      </w:r>
      <w:r w:rsidR="00A416E9">
        <w:rPr>
          <w:rFonts w:ascii="Times New Roman" w:hAnsi="Times New Roman" w:cs="Times New Roman"/>
          <w:sz w:val="28"/>
          <w:szCs w:val="28"/>
        </w:rPr>
        <w:t xml:space="preserve">  и</w:t>
      </w:r>
      <w:proofErr w:type="gramEnd"/>
      <w:r w:rsidR="00A416E9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0C260C">
        <w:rPr>
          <w:rFonts w:ascii="Times New Roman" w:hAnsi="Times New Roman" w:cs="Times New Roman"/>
          <w:sz w:val="28"/>
          <w:szCs w:val="28"/>
        </w:rPr>
        <w:t>7</w:t>
      </w:r>
      <w:r w:rsidR="00A416E9">
        <w:rPr>
          <w:rFonts w:ascii="Times New Roman" w:hAnsi="Times New Roman" w:cs="Times New Roman"/>
          <w:sz w:val="28"/>
          <w:szCs w:val="28"/>
        </w:rPr>
        <w:t xml:space="preserve"> - 201</w:t>
      </w:r>
      <w:r w:rsidR="000C260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-ых годов</w:t>
      </w:r>
    </w:p>
    <w:p w:rsidR="00691788" w:rsidRPr="00E25AE2" w:rsidRDefault="00691788" w:rsidP="00F363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Настоящая пояснительная записка содержит разъяснения к проектировкам доходной и расходной частей бюджета городского </w:t>
      </w:r>
      <w:proofErr w:type="gramStart"/>
      <w:r w:rsidR="00A416E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A416E9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0C26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-ый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</w:t>
      </w:r>
      <w:r w:rsidR="00A416E9">
        <w:rPr>
          <w:rFonts w:ascii="Times New Roman" w:hAnsi="Times New Roman" w:cs="Times New Roman"/>
          <w:sz w:val="28"/>
          <w:szCs w:val="28"/>
        </w:rPr>
        <w:t xml:space="preserve"> и на плановый период 201</w:t>
      </w:r>
      <w:r w:rsidR="000C260C">
        <w:rPr>
          <w:rFonts w:ascii="Times New Roman" w:hAnsi="Times New Roman" w:cs="Times New Roman"/>
          <w:sz w:val="28"/>
          <w:szCs w:val="28"/>
        </w:rPr>
        <w:t>7</w:t>
      </w:r>
      <w:r w:rsidR="00A416E9">
        <w:rPr>
          <w:rFonts w:ascii="Times New Roman" w:hAnsi="Times New Roman" w:cs="Times New Roman"/>
          <w:sz w:val="28"/>
          <w:szCs w:val="28"/>
        </w:rPr>
        <w:t>-201</w:t>
      </w:r>
      <w:r w:rsidR="000C260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-ых годов</w:t>
      </w:r>
      <w:r w:rsidRPr="00E25AE2">
        <w:rPr>
          <w:rFonts w:ascii="Times New Roman" w:hAnsi="Times New Roman" w:cs="Times New Roman"/>
          <w:sz w:val="28"/>
          <w:szCs w:val="28"/>
        </w:rPr>
        <w:t>. Формирование параметров бюджета осуществлялось исходя из необходимости р</w:t>
      </w:r>
      <w:r w:rsidR="00A416E9">
        <w:rPr>
          <w:rFonts w:ascii="Times New Roman" w:hAnsi="Times New Roman" w:cs="Times New Roman"/>
          <w:sz w:val="28"/>
          <w:szCs w:val="28"/>
        </w:rPr>
        <w:t xml:space="preserve">еализации ежегодного </w:t>
      </w:r>
      <w:r w:rsidRPr="00E25AE2">
        <w:rPr>
          <w:rFonts w:ascii="Times New Roman" w:hAnsi="Times New Roman" w:cs="Times New Roman"/>
          <w:sz w:val="28"/>
          <w:szCs w:val="28"/>
        </w:rPr>
        <w:t>послания Президента Российско</w:t>
      </w:r>
      <w:r>
        <w:rPr>
          <w:rFonts w:ascii="Times New Roman" w:hAnsi="Times New Roman" w:cs="Times New Roman"/>
          <w:sz w:val="28"/>
          <w:szCs w:val="28"/>
        </w:rPr>
        <w:t>й Федерации</w:t>
      </w:r>
      <w:r w:rsidR="00A416E9">
        <w:rPr>
          <w:rFonts w:ascii="Times New Roman" w:hAnsi="Times New Roman" w:cs="Times New Roman"/>
          <w:sz w:val="28"/>
          <w:szCs w:val="28"/>
        </w:rPr>
        <w:t xml:space="preserve"> Федеральному Собранию, с учетом исполнений указов Президента РФ и поручений Губернатора Приморского</w:t>
      </w:r>
      <w:r w:rsidR="00691788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E25AE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25AE2">
        <w:rPr>
          <w:rFonts w:ascii="Times New Roman" w:hAnsi="Times New Roman" w:cs="Times New Roman"/>
          <w:sz w:val="28"/>
          <w:szCs w:val="28"/>
        </w:rPr>
        <w:t>в соответствии с полномочиями, возложенными на органы местного самоуправления федеральным и краевым законодательством, муниципальными правовыми актами.</w:t>
      </w:r>
    </w:p>
    <w:p w:rsidR="00702BEC" w:rsidRDefault="00F363FD" w:rsidP="007F0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Проект б</w:t>
      </w:r>
      <w:r w:rsidR="00A416E9">
        <w:rPr>
          <w:rFonts w:ascii="Times New Roman" w:hAnsi="Times New Roman" w:cs="Times New Roman"/>
          <w:sz w:val="28"/>
          <w:szCs w:val="28"/>
        </w:rPr>
        <w:t>юджета городского округа на 201</w:t>
      </w:r>
      <w:r w:rsidR="00923D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-ый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</w:t>
      </w:r>
      <w:r w:rsidR="00A416E9"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923DB2">
        <w:rPr>
          <w:rFonts w:ascii="Times New Roman" w:hAnsi="Times New Roman" w:cs="Times New Roman"/>
          <w:sz w:val="28"/>
          <w:szCs w:val="28"/>
        </w:rPr>
        <w:t>7</w:t>
      </w:r>
      <w:r w:rsidR="00A416E9">
        <w:rPr>
          <w:rFonts w:ascii="Times New Roman" w:hAnsi="Times New Roman" w:cs="Times New Roman"/>
          <w:sz w:val="28"/>
          <w:szCs w:val="28"/>
        </w:rPr>
        <w:t xml:space="preserve"> - 201</w:t>
      </w:r>
      <w:r w:rsidR="00923DB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-ых годов </w:t>
      </w:r>
      <w:r w:rsidRPr="00E25AE2">
        <w:rPr>
          <w:rFonts w:ascii="Times New Roman" w:hAnsi="Times New Roman" w:cs="Times New Roman"/>
          <w:sz w:val="28"/>
          <w:szCs w:val="28"/>
        </w:rPr>
        <w:t>сформирован с учетом максимально возможного обеспечения финансовыми ресурсами расходных обязательств городского округа в условиях объема доходной част</w:t>
      </w:r>
      <w:r w:rsidR="00A416E9">
        <w:rPr>
          <w:rFonts w:ascii="Times New Roman" w:hAnsi="Times New Roman" w:cs="Times New Roman"/>
          <w:sz w:val="28"/>
          <w:szCs w:val="28"/>
        </w:rPr>
        <w:t>и бюджета на уровне ниже 201</w:t>
      </w:r>
      <w:r w:rsidR="00923D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-го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года</w:t>
      </w:r>
      <w:r w:rsidR="00F00E1E">
        <w:rPr>
          <w:rFonts w:ascii="Times New Roman" w:hAnsi="Times New Roman" w:cs="Times New Roman"/>
          <w:sz w:val="28"/>
          <w:szCs w:val="28"/>
        </w:rPr>
        <w:t xml:space="preserve"> из-за сокращения дотации из федерального бюджета на 24283 тысяч рублей</w:t>
      </w:r>
      <w:r w:rsidR="004E4CD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BEC">
        <w:rPr>
          <w:rFonts w:ascii="Times New Roman" w:hAnsi="Times New Roman" w:cs="Times New Roman"/>
          <w:sz w:val="28"/>
          <w:szCs w:val="28"/>
        </w:rPr>
        <w:t xml:space="preserve">из-за отсутствия </w:t>
      </w:r>
      <w:r w:rsidR="00691788">
        <w:rPr>
          <w:rFonts w:ascii="Times New Roman" w:hAnsi="Times New Roman" w:cs="Times New Roman"/>
          <w:sz w:val="28"/>
          <w:szCs w:val="28"/>
        </w:rPr>
        <w:t xml:space="preserve">на сегодняшний день в проекте краевого бюджета </w:t>
      </w:r>
      <w:r w:rsidR="00702BEC">
        <w:rPr>
          <w:rFonts w:ascii="Times New Roman" w:hAnsi="Times New Roman" w:cs="Times New Roman"/>
          <w:sz w:val="28"/>
          <w:szCs w:val="28"/>
        </w:rPr>
        <w:t>распределения</w:t>
      </w:r>
      <w:r w:rsidR="004E4CD8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702BEC">
        <w:rPr>
          <w:rFonts w:ascii="Times New Roman" w:hAnsi="Times New Roman" w:cs="Times New Roman"/>
          <w:sz w:val="28"/>
          <w:szCs w:val="28"/>
        </w:rPr>
        <w:t>й</w:t>
      </w:r>
      <w:r w:rsidR="004E4CD8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Приморского края</w:t>
      </w:r>
      <w:r w:rsidR="00702BEC">
        <w:rPr>
          <w:rFonts w:ascii="Times New Roman" w:hAnsi="Times New Roman" w:cs="Times New Roman"/>
          <w:sz w:val="28"/>
          <w:szCs w:val="28"/>
        </w:rPr>
        <w:t xml:space="preserve"> из бюджета субъекта РФ. Общая сумма прогнозируемых безвозмездных перечислений </w:t>
      </w:r>
      <w:r w:rsidR="007D4BC8">
        <w:rPr>
          <w:rFonts w:ascii="Times New Roman" w:hAnsi="Times New Roman" w:cs="Times New Roman"/>
          <w:sz w:val="28"/>
          <w:szCs w:val="28"/>
        </w:rPr>
        <w:t>на 2016 год составляет 502122,46 тысяч рублей, или 62,4% в общей структуре доходов проекта бюджета.</w:t>
      </w:r>
    </w:p>
    <w:p w:rsidR="00F363FD" w:rsidRPr="00E25AE2" w:rsidRDefault="00F363FD" w:rsidP="007F00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При разработке представленного проекта бюджета в его основу были положены следующие принципы: </w:t>
      </w:r>
    </w:p>
    <w:p w:rsidR="00F363FD" w:rsidRPr="00E25AE2" w:rsidRDefault="00F363FD" w:rsidP="007F0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1) максимальная мобилизация собственных доходных источников;</w:t>
      </w:r>
    </w:p>
    <w:p w:rsidR="00F363FD" w:rsidRPr="00E25AE2" w:rsidRDefault="00A416E9" w:rsidP="007F0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2) полное </w:t>
      </w:r>
      <w:r w:rsidR="00F363FD" w:rsidRPr="00E25AE2">
        <w:rPr>
          <w:rFonts w:ascii="Times New Roman" w:hAnsi="Times New Roman" w:cs="Times New Roman"/>
          <w:sz w:val="28"/>
          <w:szCs w:val="28"/>
        </w:rPr>
        <w:t>и максимально возможное с точки зрения финансовых возможностей обеспечение расходных обязательств городского округа;</w:t>
      </w:r>
    </w:p>
    <w:p w:rsidR="00F363FD" w:rsidRPr="00E25AE2" w:rsidRDefault="00F363FD" w:rsidP="007F00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3) социальная направленность расходов бюджета.</w:t>
      </w:r>
    </w:p>
    <w:p w:rsidR="00F363FD" w:rsidRPr="00E25AE2" w:rsidRDefault="00F363FD" w:rsidP="00DC29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25A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25AE2">
        <w:rPr>
          <w:rFonts w:ascii="Times New Roman" w:hAnsi="Times New Roman" w:cs="Times New Roman"/>
          <w:sz w:val="28"/>
          <w:szCs w:val="28"/>
        </w:rPr>
        <w:t>. ДОХОДЫ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Доходы городского </w:t>
      </w:r>
      <w:proofErr w:type="gramStart"/>
      <w:r w:rsidRPr="00E25AE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E25AE2">
        <w:rPr>
          <w:rFonts w:ascii="Times New Roman" w:hAnsi="Times New Roman" w:cs="Times New Roman"/>
          <w:sz w:val="28"/>
          <w:szCs w:val="28"/>
        </w:rPr>
        <w:t xml:space="preserve"> ЗАТО город </w:t>
      </w:r>
      <w:r w:rsidR="00A416E9">
        <w:rPr>
          <w:rFonts w:ascii="Times New Roman" w:hAnsi="Times New Roman" w:cs="Times New Roman"/>
          <w:sz w:val="28"/>
          <w:szCs w:val="28"/>
        </w:rPr>
        <w:t>Фокино в проекте бюджета на 201</w:t>
      </w:r>
      <w:r w:rsidR="007F0045">
        <w:rPr>
          <w:rFonts w:ascii="Times New Roman" w:hAnsi="Times New Roman" w:cs="Times New Roman"/>
          <w:sz w:val="28"/>
          <w:szCs w:val="28"/>
        </w:rPr>
        <w:t>6</w:t>
      </w:r>
      <w:r w:rsidR="00A416E9">
        <w:rPr>
          <w:rFonts w:ascii="Times New Roman" w:hAnsi="Times New Roman" w:cs="Times New Roman"/>
          <w:sz w:val="28"/>
          <w:szCs w:val="28"/>
        </w:rPr>
        <w:t xml:space="preserve"> год составляют </w:t>
      </w:r>
      <w:r w:rsidR="007F0045">
        <w:rPr>
          <w:rFonts w:ascii="Times New Roman" w:hAnsi="Times New Roman" w:cs="Times New Roman"/>
          <w:sz w:val="28"/>
          <w:szCs w:val="28"/>
        </w:rPr>
        <w:t>867056,46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тысяч рублей и сформированы за счет следующих источников: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1) безвозмездные перечисления из бюджетов других уровней в виде межбюд</w:t>
      </w:r>
      <w:r w:rsidR="00A416E9">
        <w:rPr>
          <w:rFonts w:ascii="Times New Roman" w:hAnsi="Times New Roman" w:cs="Times New Roman"/>
          <w:sz w:val="28"/>
          <w:szCs w:val="28"/>
        </w:rPr>
        <w:t xml:space="preserve">жетных трансфертов в размере </w:t>
      </w:r>
      <w:r w:rsidR="007F0045">
        <w:rPr>
          <w:rFonts w:ascii="Times New Roman" w:hAnsi="Times New Roman" w:cs="Times New Roman"/>
          <w:sz w:val="28"/>
          <w:szCs w:val="28"/>
        </w:rPr>
        <w:t>502122,46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- межбюджетные трансферты бюджетам субъектов РФ для дотаций </w:t>
      </w:r>
      <w:proofErr w:type="gramStart"/>
      <w:r w:rsidR="001B2617">
        <w:rPr>
          <w:rFonts w:ascii="Times New Roman" w:hAnsi="Times New Roman" w:cs="Times New Roman"/>
          <w:sz w:val="28"/>
          <w:szCs w:val="28"/>
        </w:rPr>
        <w:t>б</w:t>
      </w:r>
      <w:r w:rsidRPr="00E25AE2">
        <w:rPr>
          <w:rFonts w:ascii="Times New Roman" w:hAnsi="Times New Roman" w:cs="Times New Roman"/>
          <w:sz w:val="28"/>
          <w:szCs w:val="28"/>
        </w:rPr>
        <w:t>юджетам</w:t>
      </w:r>
      <w:proofErr w:type="gramEnd"/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r w:rsidR="00A416E9">
        <w:rPr>
          <w:rFonts w:ascii="Times New Roman" w:hAnsi="Times New Roman" w:cs="Times New Roman"/>
          <w:sz w:val="28"/>
          <w:szCs w:val="28"/>
        </w:rPr>
        <w:t xml:space="preserve">ЗАТО в размере </w:t>
      </w:r>
      <w:r w:rsidR="007F0045">
        <w:rPr>
          <w:rFonts w:ascii="Times New Roman" w:hAnsi="Times New Roman" w:cs="Times New Roman"/>
          <w:sz w:val="28"/>
          <w:szCs w:val="28"/>
        </w:rPr>
        <w:t>267236,0</w:t>
      </w:r>
      <w:r w:rsidR="00691788">
        <w:rPr>
          <w:rFonts w:ascii="Times New Roman" w:hAnsi="Times New Roman" w:cs="Times New Roman"/>
          <w:sz w:val="28"/>
          <w:szCs w:val="28"/>
        </w:rPr>
        <w:t>0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- дотация на выравнивание бюджетной обеспеченности городских округов и поселений в размере из краевого фон</w:t>
      </w:r>
      <w:r w:rsidR="00A416E9">
        <w:rPr>
          <w:rFonts w:ascii="Times New Roman" w:hAnsi="Times New Roman" w:cs="Times New Roman"/>
          <w:sz w:val="28"/>
          <w:szCs w:val="28"/>
        </w:rPr>
        <w:t>да финансовой поддержки 11</w:t>
      </w:r>
      <w:r w:rsidR="00FD04C5">
        <w:rPr>
          <w:rFonts w:ascii="Times New Roman" w:hAnsi="Times New Roman" w:cs="Times New Roman"/>
          <w:sz w:val="28"/>
          <w:szCs w:val="28"/>
        </w:rPr>
        <w:t>4</w:t>
      </w:r>
      <w:r w:rsidR="00A416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D04C5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- субвенции и межбюджетные трансферты из краевого бюджета на реализацию отдельных государствен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="00A416E9">
        <w:rPr>
          <w:rFonts w:ascii="Times New Roman" w:hAnsi="Times New Roman" w:cs="Times New Roman"/>
          <w:sz w:val="28"/>
          <w:szCs w:val="28"/>
        </w:rPr>
        <w:t xml:space="preserve">полномочий в общем объеме </w:t>
      </w:r>
      <w:r w:rsidR="00FD04C5">
        <w:rPr>
          <w:rFonts w:ascii="Times New Roman" w:hAnsi="Times New Roman" w:cs="Times New Roman"/>
          <w:sz w:val="28"/>
          <w:szCs w:val="28"/>
        </w:rPr>
        <w:t>229979,76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D04C5">
        <w:rPr>
          <w:rFonts w:ascii="Times New Roman" w:hAnsi="Times New Roman" w:cs="Times New Roman"/>
          <w:sz w:val="28"/>
          <w:szCs w:val="28"/>
        </w:rPr>
        <w:t>;</w:t>
      </w:r>
    </w:p>
    <w:p w:rsidR="00321D2C" w:rsidRDefault="00FD04C5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 субсидии </w:t>
      </w:r>
      <w:r w:rsidR="00321D2C">
        <w:rPr>
          <w:rFonts w:ascii="Times New Roman" w:hAnsi="Times New Roman" w:cs="Times New Roman"/>
          <w:sz w:val="28"/>
          <w:szCs w:val="28"/>
        </w:rPr>
        <w:t>из краевого бюджета на содержание многофункциональных центров предоставления государственных и муниципальных услуг в сумме 3764,7 тыс.</w:t>
      </w:r>
      <w:r w:rsidR="00691788">
        <w:rPr>
          <w:rFonts w:ascii="Times New Roman" w:hAnsi="Times New Roman" w:cs="Times New Roman"/>
          <w:sz w:val="28"/>
          <w:szCs w:val="28"/>
        </w:rPr>
        <w:t xml:space="preserve"> </w:t>
      </w:r>
      <w:r w:rsidR="00321D2C">
        <w:rPr>
          <w:rFonts w:ascii="Times New Roman" w:hAnsi="Times New Roman" w:cs="Times New Roman"/>
          <w:sz w:val="28"/>
          <w:szCs w:val="28"/>
        </w:rPr>
        <w:t>руб.;</w:t>
      </w:r>
    </w:p>
    <w:p w:rsidR="00F363FD" w:rsidRPr="00E25AE2" w:rsidRDefault="00F363FD" w:rsidP="00321D2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го</w:t>
      </w:r>
      <w:r w:rsidR="00A416E9">
        <w:rPr>
          <w:rFonts w:ascii="Times New Roman" w:hAnsi="Times New Roman" w:cs="Times New Roman"/>
          <w:sz w:val="28"/>
          <w:szCs w:val="28"/>
        </w:rPr>
        <w:t xml:space="preserve">родского округа в размере </w:t>
      </w:r>
      <w:r w:rsidR="00321D2C">
        <w:rPr>
          <w:rFonts w:ascii="Times New Roman" w:hAnsi="Times New Roman" w:cs="Times New Roman"/>
          <w:sz w:val="28"/>
          <w:szCs w:val="28"/>
        </w:rPr>
        <w:t xml:space="preserve">364934,0 </w:t>
      </w:r>
      <w:proofErr w:type="spellStart"/>
      <w:r w:rsidR="00321D2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25AE2">
        <w:rPr>
          <w:rFonts w:ascii="Times New Roman" w:hAnsi="Times New Roman" w:cs="Times New Roman"/>
          <w:sz w:val="28"/>
          <w:szCs w:val="28"/>
        </w:rPr>
        <w:t>.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1.1. НАЛОГОВЫЕ И НЕНАЛОГОВЫЕ ДОХОДЫ </w:t>
      </w:r>
    </w:p>
    <w:p w:rsidR="00DA5A41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Данные доходы бюджета городского </w:t>
      </w:r>
      <w:proofErr w:type="gramStart"/>
      <w:r w:rsidRPr="00E25AE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E25AE2">
        <w:rPr>
          <w:rFonts w:ascii="Times New Roman" w:hAnsi="Times New Roman" w:cs="Times New Roman"/>
          <w:sz w:val="28"/>
          <w:szCs w:val="28"/>
        </w:rPr>
        <w:t xml:space="preserve"> ЗАТО город Фокино были сформированы за счет следующих налогов и нормативов их отчислений, установленных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приложениями</w:t>
      </w: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r w:rsidR="009F6C1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6C1B">
        <w:rPr>
          <w:rFonts w:ascii="Times New Roman" w:hAnsi="Times New Roman" w:cs="Times New Roman"/>
          <w:sz w:val="28"/>
          <w:szCs w:val="28"/>
        </w:rPr>
        <w:t>8</w:t>
      </w:r>
      <w:r w:rsidRPr="00E25AE2">
        <w:rPr>
          <w:rFonts w:ascii="Times New Roman" w:hAnsi="Times New Roman" w:cs="Times New Roman"/>
          <w:sz w:val="28"/>
          <w:szCs w:val="28"/>
        </w:rPr>
        <w:t xml:space="preserve"> к проекту Закона Приморского</w:t>
      </w:r>
      <w:r>
        <w:rPr>
          <w:rFonts w:ascii="Times New Roman" w:hAnsi="Times New Roman" w:cs="Times New Roman"/>
          <w:sz w:val="28"/>
          <w:szCs w:val="28"/>
        </w:rPr>
        <w:t xml:space="preserve"> края «О краевом бюджете на </w:t>
      </w:r>
      <w:r w:rsidR="00A416E9">
        <w:rPr>
          <w:rFonts w:ascii="Times New Roman" w:hAnsi="Times New Roman" w:cs="Times New Roman"/>
          <w:sz w:val="28"/>
          <w:szCs w:val="28"/>
        </w:rPr>
        <w:t>201</w:t>
      </w:r>
      <w:r w:rsidR="009F6C1B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</w:t>
      </w:r>
      <w:r w:rsidR="009F6C1B">
        <w:rPr>
          <w:rFonts w:ascii="Times New Roman" w:hAnsi="Times New Roman" w:cs="Times New Roman"/>
          <w:sz w:val="28"/>
          <w:szCs w:val="28"/>
        </w:rPr>
        <w:t>»,</w:t>
      </w:r>
      <w:r w:rsidR="006B09A7">
        <w:rPr>
          <w:rFonts w:ascii="Times New Roman" w:hAnsi="Times New Roman" w:cs="Times New Roman"/>
          <w:sz w:val="28"/>
          <w:szCs w:val="28"/>
        </w:rPr>
        <w:t xml:space="preserve"> а также статьями</w:t>
      </w:r>
      <w:r w:rsidR="00DA5A41">
        <w:rPr>
          <w:rFonts w:ascii="Times New Roman" w:hAnsi="Times New Roman" w:cs="Times New Roman"/>
          <w:sz w:val="28"/>
          <w:szCs w:val="28"/>
        </w:rPr>
        <w:t xml:space="preserve"> 61.2 и </w:t>
      </w:r>
      <w:r w:rsidR="006B09A7">
        <w:rPr>
          <w:rFonts w:ascii="Times New Roman" w:hAnsi="Times New Roman" w:cs="Times New Roman"/>
          <w:sz w:val="28"/>
          <w:szCs w:val="28"/>
        </w:rPr>
        <w:t>62</w:t>
      </w:r>
      <w:r w:rsidRPr="00E25AE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Федерации:  </w:t>
      </w:r>
    </w:p>
    <w:p w:rsidR="00F363FD" w:rsidRDefault="00F363FD" w:rsidP="009F6C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нал</w:t>
      </w:r>
      <w:r>
        <w:rPr>
          <w:rFonts w:ascii="Times New Roman" w:hAnsi="Times New Roman" w:cs="Times New Roman"/>
          <w:sz w:val="28"/>
          <w:szCs w:val="28"/>
        </w:rPr>
        <w:t>ог на доходы физических лиц – 32,2953</w:t>
      </w:r>
      <w:r w:rsidRPr="00E25AE2">
        <w:rPr>
          <w:rFonts w:ascii="Times New Roman" w:hAnsi="Times New Roman" w:cs="Times New Roman"/>
          <w:sz w:val="28"/>
          <w:szCs w:val="28"/>
        </w:rPr>
        <w:t xml:space="preserve"> % (в том числе по дополнительному нормати</w:t>
      </w:r>
      <w:r>
        <w:rPr>
          <w:rFonts w:ascii="Times New Roman" w:hAnsi="Times New Roman" w:cs="Times New Roman"/>
          <w:sz w:val="28"/>
          <w:szCs w:val="28"/>
        </w:rPr>
        <w:t>ву - 17,2953</w:t>
      </w:r>
      <w:r w:rsidRPr="00E25AE2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F363FD" w:rsidRPr="004D3E6D" w:rsidRDefault="00F363FD" w:rsidP="009F6C1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дифференцированный норматив</w:t>
      </w:r>
      <w:r w:rsidRPr="004D3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4D3E6D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Pr="004D3E6D">
        <w:rPr>
          <w:rFonts w:ascii="Times New Roman" w:eastAsia="Times New Roman" w:hAnsi="Times New Roman" w:cs="Times New Roman"/>
          <w:color w:val="000000"/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в размере 10 процентов налоговых доходов консолидированного бюджета Приморского края от указанного налога</w:t>
      </w:r>
      <w:r w:rsidR="006B09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- 0,038</w:t>
      </w:r>
      <w:r w:rsidR="00B13B12">
        <w:rPr>
          <w:rFonts w:ascii="Times New Roman" w:eastAsia="Times New Roman" w:hAnsi="Times New Roman" w:cs="Times New Roman"/>
          <w:color w:val="000000"/>
          <w:sz w:val="28"/>
          <w:szCs w:val="28"/>
        </w:rPr>
        <w:t>66</w:t>
      </w:r>
      <w:r w:rsidR="006B09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63FD" w:rsidRPr="00E25AE2" w:rsidRDefault="00F363FD" w:rsidP="00B13B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единый налог на вмененный доход для отдельных видов деятельности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5AE2">
        <w:rPr>
          <w:rFonts w:ascii="Times New Roman" w:hAnsi="Times New Roman" w:cs="Times New Roman"/>
          <w:sz w:val="28"/>
          <w:szCs w:val="28"/>
        </w:rPr>
        <w:t>100 %;</w:t>
      </w:r>
    </w:p>
    <w:p w:rsidR="00F363FD" w:rsidRPr="00E25AE2" w:rsidRDefault="00F363FD" w:rsidP="00B13B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налог на имущество физических лиц – 100 %;</w:t>
      </w:r>
    </w:p>
    <w:p w:rsidR="00F363FD" w:rsidRPr="00E25AE2" w:rsidRDefault="00F363FD" w:rsidP="00B13B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земельный налог – 100 %.</w:t>
      </w:r>
    </w:p>
    <w:p w:rsidR="00F363FD" w:rsidRPr="00E25AE2" w:rsidRDefault="00F363FD" w:rsidP="00B13B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Уровень собираемости налогов нами прогнозируется с учетом мер по совершенствованию налогового администрирования на уровне не менее 90 %, а по налогу на доходы физических лиц – 100 %. </w:t>
      </w:r>
    </w:p>
    <w:p w:rsidR="00F363FD" w:rsidRPr="00E25AE2" w:rsidRDefault="00F363FD" w:rsidP="00F363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   А) Налоговые доходы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Налоговые дохо</w:t>
      </w:r>
      <w:r w:rsidR="006B09A7">
        <w:rPr>
          <w:rFonts w:ascii="Times New Roman" w:hAnsi="Times New Roman" w:cs="Times New Roman"/>
          <w:sz w:val="28"/>
          <w:szCs w:val="28"/>
        </w:rPr>
        <w:t xml:space="preserve">ды </w:t>
      </w:r>
      <w:r w:rsidR="00DA5A41">
        <w:rPr>
          <w:rFonts w:ascii="Times New Roman" w:hAnsi="Times New Roman" w:cs="Times New Roman"/>
          <w:sz w:val="28"/>
          <w:szCs w:val="28"/>
        </w:rPr>
        <w:t xml:space="preserve">определены нами в размере </w:t>
      </w:r>
      <w:r w:rsidR="00B13B12">
        <w:rPr>
          <w:rFonts w:ascii="Times New Roman" w:hAnsi="Times New Roman" w:cs="Times New Roman"/>
          <w:sz w:val="28"/>
          <w:szCs w:val="28"/>
        </w:rPr>
        <w:t>303669,0</w:t>
      </w:r>
      <w:r w:rsidR="00DA5A41">
        <w:rPr>
          <w:rFonts w:ascii="Times New Roman" w:hAnsi="Times New Roman" w:cs="Times New Roman"/>
          <w:sz w:val="28"/>
          <w:szCs w:val="28"/>
        </w:rPr>
        <w:t xml:space="preserve"> тыс. руб., или   </w:t>
      </w:r>
      <w:r w:rsidR="00593E06">
        <w:rPr>
          <w:rFonts w:ascii="Times New Roman" w:hAnsi="Times New Roman" w:cs="Times New Roman"/>
          <w:sz w:val="28"/>
          <w:szCs w:val="28"/>
        </w:rPr>
        <w:t>83,2</w:t>
      </w:r>
      <w:r w:rsidRPr="00E25AE2">
        <w:rPr>
          <w:rFonts w:ascii="Times New Roman" w:hAnsi="Times New Roman" w:cs="Times New Roman"/>
          <w:sz w:val="28"/>
          <w:szCs w:val="28"/>
        </w:rPr>
        <w:t xml:space="preserve"> % от общей суммы собственных доходов.  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1) Налог на доходы физических лиц</w:t>
      </w:r>
    </w:p>
    <w:p w:rsidR="00F363FD" w:rsidRPr="00E25AE2" w:rsidRDefault="00F363FD" w:rsidP="00593E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 При расчете данного налога учитывались следующие факторы:</w:t>
      </w:r>
    </w:p>
    <w:p w:rsidR="00F363FD" w:rsidRPr="00E25AE2" w:rsidRDefault="00F363FD" w:rsidP="00593E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ожи</w:t>
      </w:r>
      <w:r w:rsidR="006B09A7">
        <w:rPr>
          <w:rFonts w:ascii="Times New Roman" w:hAnsi="Times New Roman" w:cs="Times New Roman"/>
          <w:sz w:val="28"/>
          <w:szCs w:val="28"/>
        </w:rPr>
        <w:t>даемое поступление налога в 201</w:t>
      </w:r>
      <w:r w:rsidR="00593E06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363FD" w:rsidRPr="00E25AE2" w:rsidRDefault="00F363FD" w:rsidP="00593E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ситуация на рынке труда.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Исх</w:t>
      </w:r>
      <w:r w:rsidR="006B09A7">
        <w:rPr>
          <w:rFonts w:ascii="Times New Roman" w:hAnsi="Times New Roman" w:cs="Times New Roman"/>
          <w:sz w:val="28"/>
          <w:szCs w:val="28"/>
        </w:rPr>
        <w:t>одя из прогнозируемого на 201</w:t>
      </w:r>
      <w:r w:rsidR="00593E06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поступления НД</w:t>
      </w:r>
      <w:r w:rsidR="006B09A7">
        <w:rPr>
          <w:rFonts w:ascii="Times New Roman" w:hAnsi="Times New Roman" w:cs="Times New Roman"/>
          <w:sz w:val="28"/>
          <w:szCs w:val="28"/>
        </w:rPr>
        <w:t>ФЛ, норматива отчислений на 201</w:t>
      </w:r>
      <w:r w:rsidR="00593E06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год, установленного в размере 32,2953</w:t>
      </w:r>
      <w:r w:rsidRPr="00E25AE2">
        <w:rPr>
          <w:rFonts w:ascii="Times New Roman" w:hAnsi="Times New Roman" w:cs="Times New Roman"/>
          <w:sz w:val="28"/>
          <w:szCs w:val="28"/>
        </w:rPr>
        <w:t xml:space="preserve"> %, социально-экономических </w:t>
      </w:r>
      <w:r w:rsidR="006B09A7">
        <w:rPr>
          <w:rFonts w:ascii="Times New Roman" w:hAnsi="Times New Roman" w:cs="Times New Roman"/>
          <w:sz w:val="28"/>
          <w:szCs w:val="28"/>
        </w:rPr>
        <w:t>параметров, сумма налога на 201</w:t>
      </w:r>
      <w:r w:rsidR="00593E06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</w:t>
      </w:r>
      <w:r w:rsidR="006B09A7">
        <w:rPr>
          <w:rFonts w:ascii="Times New Roman" w:hAnsi="Times New Roman" w:cs="Times New Roman"/>
          <w:sz w:val="28"/>
          <w:szCs w:val="28"/>
        </w:rPr>
        <w:t xml:space="preserve"> прогнозируется в размере </w:t>
      </w:r>
      <w:r w:rsidR="00593E06">
        <w:rPr>
          <w:rFonts w:ascii="Times New Roman" w:hAnsi="Times New Roman" w:cs="Times New Roman"/>
          <w:sz w:val="28"/>
          <w:szCs w:val="28"/>
        </w:rPr>
        <w:t>263951,0</w:t>
      </w:r>
      <w:r>
        <w:rPr>
          <w:rFonts w:ascii="Times New Roman" w:hAnsi="Times New Roman" w:cs="Times New Roman"/>
          <w:sz w:val="28"/>
          <w:szCs w:val="28"/>
        </w:rPr>
        <w:t xml:space="preserve"> тыс. руб. Это составляет </w:t>
      </w:r>
      <w:r w:rsidR="002730D5">
        <w:rPr>
          <w:rFonts w:ascii="Times New Roman" w:hAnsi="Times New Roman" w:cs="Times New Roman"/>
          <w:sz w:val="28"/>
          <w:szCs w:val="28"/>
        </w:rPr>
        <w:t>86,9</w:t>
      </w:r>
      <w:r w:rsidRPr="00E25AE2">
        <w:rPr>
          <w:rFonts w:ascii="Times New Roman" w:hAnsi="Times New Roman" w:cs="Times New Roman"/>
          <w:sz w:val="28"/>
          <w:szCs w:val="28"/>
        </w:rPr>
        <w:t xml:space="preserve"> % ко все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6B09A7">
        <w:rPr>
          <w:rFonts w:ascii="Times New Roman" w:hAnsi="Times New Roman" w:cs="Times New Roman"/>
          <w:sz w:val="28"/>
          <w:szCs w:val="28"/>
        </w:rPr>
        <w:t xml:space="preserve">налоговым доходам бюджета и </w:t>
      </w:r>
      <w:r w:rsidR="002730D5">
        <w:rPr>
          <w:rFonts w:ascii="Times New Roman" w:hAnsi="Times New Roman" w:cs="Times New Roman"/>
          <w:sz w:val="28"/>
          <w:szCs w:val="28"/>
        </w:rPr>
        <w:t>72,3</w:t>
      </w:r>
      <w:r w:rsidRPr="00E25AE2">
        <w:rPr>
          <w:rFonts w:ascii="Times New Roman" w:hAnsi="Times New Roman" w:cs="Times New Roman"/>
          <w:sz w:val="28"/>
          <w:szCs w:val="28"/>
        </w:rPr>
        <w:t xml:space="preserve"> % ко всем собственным доходам бюджета.</w:t>
      </w:r>
    </w:p>
    <w:p w:rsidR="00F363FD" w:rsidRDefault="00F363FD" w:rsidP="0016111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Акцизы</w:t>
      </w:r>
    </w:p>
    <w:p w:rsidR="00F363FD" w:rsidRDefault="00F363FD" w:rsidP="002730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расчете учитывались следующие параметры:</w:t>
      </w:r>
    </w:p>
    <w:p w:rsidR="00F363FD" w:rsidRDefault="00F363FD" w:rsidP="002730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ожидаемое поступление</w:t>
      </w:r>
      <w:r w:rsidRPr="00F82A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бюджет субъекта РФ </w:t>
      </w:r>
      <w:r w:rsidRPr="004D3E6D">
        <w:rPr>
          <w:rFonts w:ascii="Times New Roman" w:eastAsia="Times New Roman" w:hAnsi="Times New Roman" w:cs="Times New Roman"/>
          <w:color w:val="000000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4D3E6D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Pr="004D3E6D">
        <w:rPr>
          <w:rFonts w:ascii="Times New Roman" w:eastAsia="Times New Roman" w:hAnsi="Times New Roman" w:cs="Times New Roman"/>
          <w:color w:val="000000"/>
          <w:sz w:val="28"/>
          <w:szCs w:val="28"/>
        </w:rPr>
        <w:t>) двигателей, производимые на территории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363FD" w:rsidRDefault="00F363FD" w:rsidP="002730D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дифференцированный норматив</w:t>
      </w:r>
      <w:r w:rsidRPr="004D3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4D3E6D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инжекторных</w:t>
      </w:r>
      <w:proofErr w:type="spellEnd"/>
      <w:r w:rsidRPr="004D3E6D">
        <w:rPr>
          <w:rFonts w:ascii="Times New Roman" w:eastAsia="Times New Roman" w:hAnsi="Times New Roman" w:cs="Times New Roman"/>
          <w:color w:val="000000"/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в размере 10 процентов налоговых доходов консолидированного бюджета Приморского края от указанного налога</w:t>
      </w:r>
      <w:r w:rsidR="00DA5A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0,038</w:t>
      </w:r>
      <w:r w:rsidR="00803776">
        <w:rPr>
          <w:rFonts w:ascii="Times New Roman" w:eastAsia="Times New Roman" w:hAnsi="Times New Roman" w:cs="Times New Roman"/>
          <w:color w:val="000000"/>
          <w:sz w:val="28"/>
          <w:szCs w:val="28"/>
        </w:rPr>
        <w:t>66</w:t>
      </w:r>
      <w:r w:rsidR="00DA5A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363FD" w:rsidRPr="004D3E6D" w:rsidRDefault="00F363FD" w:rsidP="00803776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этих параметров сумма данного нал</w:t>
      </w:r>
      <w:r w:rsidR="00DA5A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ога определена нами в объеме </w:t>
      </w:r>
      <w:r w:rsidR="00803776">
        <w:rPr>
          <w:rFonts w:ascii="Times New Roman" w:eastAsia="Times New Roman" w:hAnsi="Times New Roman" w:cs="Times New Roman"/>
          <w:color w:val="000000"/>
          <w:sz w:val="28"/>
          <w:szCs w:val="28"/>
        </w:rPr>
        <w:t>1508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,00 тыс. руб.</w:t>
      </w:r>
    </w:p>
    <w:p w:rsidR="00F363FD" w:rsidRPr="00E25AE2" w:rsidRDefault="00F363FD" w:rsidP="00DC299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25AE2">
        <w:rPr>
          <w:rFonts w:ascii="Times New Roman" w:hAnsi="Times New Roman" w:cs="Times New Roman"/>
          <w:sz w:val="28"/>
          <w:szCs w:val="28"/>
        </w:rPr>
        <w:t>) Единый налог на вмененный доход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При расчете этого налога мы исходили из следующих предпосылок: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норматив отчисления на единый налог на вмененный доход для отдельных видов деяте</w:t>
      </w:r>
      <w:r w:rsidR="00DA5A41">
        <w:rPr>
          <w:rFonts w:ascii="Times New Roman" w:hAnsi="Times New Roman" w:cs="Times New Roman"/>
          <w:sz w:val="28"/>
          <w:szCs w:val="28"/>
        </w:rPr>
        <w:t>льности в местный бюджет на 201</w:t>
      </w:r>
      <w:r w:rsidR="00803776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установлен в размере 100%;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Исходя из вышеизложенного, сумма единого н</w:t>
      </w:r>
      <w:r w:rsidR="00DA5A41">
        <w:rPr>
          <w:rFonts w:ascii="Times New Roman" w:hAnsi="Times New Roman" w:cs="Times New Roman"/>
          <w:sz w:val="28"/>
          <w:szCs w:val="28"/>
        </w:rPr>
        <w:t>алога на вмененный доход на 201</w:t>
      </w:r>
      <w:r w:rsidR="008037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прогнозируется в размере </w:t>
      </w:r>
      <w:r w:rsidR="00A83130">
        <w:rPr>
          <w:rFonts w:ascii="Times New Roman" w:hAnsi="Times New Roman" w:cs="Times New Roman"/>
          <w:sz w:val="28"/>
          <w:szCs w:val="28"/>
        </w:rPr>
        <w:t>17202,0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A5A41">
        <w:rPr>
          <w:rFonts w:ascii="Times New Roman" w:hAnsi="Times New Roman" w:cs="Times New Roman"/>
          <w:sz w:val="28"/>
          <w:szCs w:val="28"/>
        </w:rPr>
        <w:t xml:space="preserve"> – на уровне </w:t>
      </w:r>
      <w:proofErr w:type="gramStart"/>
      <w:r w:rsidR="00A83130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DA5A41">
        <w:rPr>
          <w:rFonts w:ascii="Times New Roman" w:hAnsi="Times New Roman" w:cs="Times New Roman"/>
          <w:sz w:val="28"/>
          <w:szCs w:val="28"/>
        </w:rPr>
        <w:t xml:space="preserve"> 201</w:t>
      </w:r>
      <w:r w:rsidR="00A83130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="00DA5A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</w:t>
      </w:r>
      <w:r w:rsidRPr="00E25AE2">
        <w:rPr>
          <w:rFonts w:ascii="Times New Roman" w:hAnsi="Times New Roman" w:cs="Times New Roman"/>
          <w:sz w:val="28"/>
          <w:szCs w:val="28"/>
        </w:rPr>
        <w:t xml:space="preserve">) Налог на имущество физических лиц. 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Учитывалось:</w:t>
      </w:r>
    </w:p>
    <w:p w:rsidR="00691788" w:rsidRDefault="00DA5A41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ожидаемое исполнение 201</w:t>
      </w:r>
      <w:r w:rsidR="00A83130">
        <w:rPr>
          <w:rFonts w:ascii="Times New Roman" w:hAnsi="Times New Roman" w:cs="Times New Roman"/>
          <w:sz w:val="28"/>
          <w:szCs w:val="28"/>
        </w:rPr>
        <w:t>5</w:t>
      </w:r>
      <w:r w:rsidR="00F363FD">
        <w:rPr>
          <w:rFonts w:ascii="Times New Roman" w:hAnsi="Times New Roman" w:cs="Times New Roman"/>
          <w:sz w:val="28"/>
          <w:szCs w:val="28"/>
        </w:rPr>
        <w:t xml:space="preserve"> </w:t>
      </w:r>
      <w:r w:rsidR="00691788">
        <w:rPr>
          <w:rFonts w:ascii="Times New Roman" w:hAnsi="Times New Roman" w:cs="Times New Roman"/>
          <w:sz w:val="28"/>
          <w:szCs w:val="28"/>
        </w:rPr>
        <w:t>года.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Таким образом, сумма налога на </w:t>
      </w:r>
      <w:r w:rsidR="00DA5A41">
        <w:rPr>
          <w:rFonts w:ascii="Times New Roman" w:hAnsi="Times New Roman" w:cs="Times New Roman"/>
          <w:sz w:val="28"/>
          <w:szCs w:val="28"/>
        </w:rPr>
        <w:t>имущество физических лиц на 201</w:t>
      </w:r>
      <w:r w:rsidR="00A83130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исчислена нами в размере</w:t>
      </w:r>
      <w:r w:rsidR="00DA5A41">
        <w:rPr>
          <w:rFonts w:ascii="Times New Roman" w:hAnsi="Times New Roman" w:cs="Times New Roman"/>
          <w:sz w:val="28"/>
          <w:szCs w:val="28"/>
        </w:rPr>
        <w:t xml:space="preserve"> 1757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363FD" w:rsidRPr="00E25AE2" w:rsidRDefault="00F363FD" w:rsidP="00F363FD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E25AE2">
        <w:rPr>
          <w:rFonts w:ascii="Times New Roman" w:hAnsi="Times New Roman" w:cs="Times New Roman"/>
          <w:sz w:val="28"/>
          <w:szCs w:val="28"/>
        </w:rPr>
        <w:t>) Земельный налог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При расчете</w:t>
      </w:r>
      <w:r w:rsidR="00DA5A41">
        <w:rPr>
          <w:rFonts w:ascii="Times New Roman" w:hAnsi="Times New Roman" w:cs="Times New Roman"/>
          <w:sz w:val="28"/>
          <w:szCs w:val="28"/>
        </w:rPr>
        <w:t xml:space="preserve"> суммы земельного налога на 201</w:t>
      </w:r>
      <w:r w:rsidR="00A83130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во внимание были приняты следующие факторы: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Положение «О местных налогах»;</w:t>
      </w:r>
    </w:p>
    <w:p w:rsidR="00F363FD" w:rsidRPr="00E25AE2" w:rsidRDefault="00DA5A41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6084">
        <w:rPr>
          <w:rFonts w:ascii="Times New Roman" w:hAnsi="Times New Roman" w:cs="Times New Roman"/>
          <w:sz w:val="28"/>
          <w:szCs w:val="28"/>
        </w:rPr>
        <w:t>прогнозные данные администратора доходов на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336084">
        <w:rPr>
          <w:rFonts w:ascii="Times New Roman" w:hAnsi="Times New Roman" w:cs="Times New Roman"/>
          <w:sz w:val="28"/>
          <w:szCs w:val="28"/>
        </w:rPr>
        <w:t>6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количество плательщиков.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Таким образом,</w:t>
      </w:r>
      <w:r w:rsidR="00DA5A41">
        <w:rPr>
          <w:rFonts w:ascii="Times New Roman" w:hAnsi="Times New Roman" w:cs="Times New Roman"/>
          <w:sz w:val="28"/>
          <w:szCs w:val="28"/>
        </w:rPr>
        <w:t xml:space="preserve"> сумма земельного налога на 201</w:t>
      </w:r>
      <w:r w:rsidR="00A83130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определена </w:t>
      </w:r>
      <w:r w:rsidR="00DA5A41">
        <w:rPr>
          <w:rFonts w:ascii="Times New Roman" w:hAnsi="Times New Roman" w:cs="Times New Roman"/>
          <w:sz w:val="28"/>
          <w:szCs w:val="28"/>
        </w:rPr>
        <w:t>в размере 13624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D3B0A">
        <w:rPr>
          <w:rFonts w:ascii="Times New Roman" w:hAnsi="Times New Roman" w:cs="Times New Roman"/>
          <w:sz w:val="28"/>
          <w:szCs w:val="28"/>
        </w:rPr>
        <w:t xml:space="preserve">6) </w:t>
      </w:r>
      <w:r w:rsidRPr="00E25AE2">
        <w:rPr>
          <w:rFonts w:ascii="Times New Roman" w:hAnsi="Times New Roman" w:cs="Times New Roman"/>
          <w:sz w:val="28"/>
          <w:szCs w:val="28"/>
        </w:rPr>
        <w:t>Госпошлина.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Планируемая на 201</w:t>
      </w:r>
      <w:r w:rsidR="00336084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сумма определена в размере </w:t>
      </w:r>
      <w:r w:rsidR="00336084">
        <w:rPr>
          <w:rFonts w:ascii="Times New Roman" w:hAnsi="Times New Roman" w:cs="Times New Roman"/>
          <w:sz w:val="28"/>
          <w:szCs w:val="28"/>
        </w:rPr>
        <w:t>5589</w:t>
      </w:r>
      <w:r w:rsidR="0030279F">
        <w:rPr>
          <w:rFonts w:ascii="Times New Roman" w:hAnsi="Times New Roman" w:cs="Times New Roman"/>
          <w:sz w:val="28"/>
          <w:szCs w:val="28"/>
        </w:rPr>
        <w:t>,0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363FD" w:rsidRPr="00E25AE2" w:rsidRDefault="00F363FD" w:rsidP="00F363FD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Б) Неналоговые доходы</w:t>
      </w:r>
    </w:p>
    <w:p w:rsidR="00F363FD" w:rsidRPr="00E25AE2" w:rsidRDefault="00F363FD" w:rsidP="005D31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Объем неналоговых доходов, предусмотренных в проекте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DA5A41">
        <w:rPr>
          <w:rFonts w:ascii="Times New Roman" w:hAnsi="Times New Roman" w:cs="Times New Roman"/>
          <w:sz w:val="28"/>
          <w:szCs w:val="28"/>
        </w:rPr>
        <w:t>юджета городского округа на 201</w:t>
      </w:r>
      <w:r w:rsidR="0030279F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год, оце</w:t>
      </w:r>
      <w:r>
        <w:rPr>
          <w:rFonts w:ascii="Times New Roman" w:hAnsi="Times New Roman" w:cs="Times New Roman"/>
          <w:sz w:val="28"/>
          <w:szCs w:val="28"/>
        </w:rPr>
        <w:t xml:space="preserve">нивается нами в размере </w:t>
      </w:r>
      <w:r w:rsidR="00565F1C">
        <w:rPr>
          <w:rFonts w:ascii="Times New Roman" w:hAnsi="Times New Roman" w:cs="Times New Roman"/>
          <w:sz w:val="28"/>
          <w:szCs w:val="28"/>
        </w:rPr>
        <w:t>61265,0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72787">
        <w:rPr>
          <w:rFonts w:ascii="Times New Roman" w:hAnsi="Times New Roman" w:cs="Times New Roman"/>
          <w:sz w:val="28"/>
          <w:szCs w:val="28"/>
        </w:rPr>
        <w:t xml:space="preserve">, </w:t>
      </w:r>
      <w:r w:rsidR="00565F1C">
        <w:rPr>
          <w:rFonts w:ascii="Times New Roman" w:hAnsi="Times New Roman" w:cs="Times New Roman"/>
          <w:sz w:val="28"/>
          <w:szCs w:val="28"/>
        </w:rPr>
        <w:t>оценка</w:t>
      </w:r>
      <w:r w:rsidR="00E72787">
        <w:rPr>
          <w:rFonts w:ascii="Times New Roman" w:hAnsi="Times New Roman" w:cs="Times New Roman"/>
          <w:sz w:val="28"/>
          <w:szCs w:val="28"/>
        </w:rPr>
        <w:t xml:space="preserve"> 201</w:t>
      </w:r>
      <w:r w:rsidR="00565F1C">
        <w:rPr>
          <w:rFonts w:ascii="Times New Roman" w:hAnsi="Times New Roman" w:cs="Times New Roman"/>
          <w:sz w:val="28"/>
          <w:szCs w:val="28"/>
        </w:rPr>
        <w:t>5</w:t>
      </w:r>
      <w:r w:rsidR="00E72787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691788">
        <w:rPr>
          <w:rFonts w:ascii="Times New Roman" w:hAnsi="Times New Roman" w:cs="Times New Roman"/>
          <w:sz w:val="28"/>
          <w:szCs w:val="28"/>
        </w:rPr>
        <w:t>58</w:t>
      </w:r>
      <w:r w:rsidR="00565F1C">
        <w:rPr>
          <w:rFonts w:ascii="Times New Roman" w:hAnsi="Times New Roman" w:cs="Times New Roman"/>
          <w:sz w:val="28"/>
          <w:szCs w:val="28"/>
        </w:rPr>
        <w:t xml:space="preserve">786,0 </w:t>
      </w:r>
      <w:r w:rsidR="00E72787">
        <w:rPr>
          <w:rFonts w:ascii="Times New Roman" w:hAnsi="Times New Roman" w:cs="Times New Roman"/>
          <w:sz w:val="28"/>
          <w:szCs w:val="28"/>
        </w:rPr>
        <w:t>тыс. руб.</w:t>
      </w:r>
      <w:r w:rsidR="00565F1C">
        <w:rPr>
          <w:rFonts w:ascii="Times New Roman" w:hAnsi="Times New Roman" w:cs="Times New Roman"/>
          <w:sz w:val="28"/>
          <w:szCs w:val="28"/>
        </w:rPr>
        <w:t>, р</w:t>
      </w:r>
      <w:r w:rsidR="00E72787">
        <w:rPr>
          <w:rFonts w:ascii="Times New Roman" w:hAnsi="Times New Roman" w:cs="Times New Roman"/>
          <w:sz w:val="28"/>
          <w:szCs w:val="28"/>
        </w:rPr>
        <w:t xml:space="preserve">ост – </w:t>
      </w:r>
      <w:r w:rsidR="00691788">
        <w:rPr>
          <w:rFonts w:ascii="Times New Roman" w:hAnsi="Times New Roman" w:cs="Times New Roman"/>
          <w:sz w:val="28"/>
          <w:szCs w:val="28"/>
        </w:rPr>
        <w:t>4,2</w:t>
      </w:r>
      <w:r w:rsidR="00E72787">
        <w:rPr>
          <w:rFonts w:ascii="Times New Roman" w:hAnsi="Times New Roman" w:cs="Times New Roman"/>
          <w:sz w:val="28"/>
          <w:szCs w:val="28"/>
        </w:rPr>
        <w:t xml:space="preserve"> %.</w:t>
      </w: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3FD" w:rsidRPr="00E25AE2" w:rsidRDefault="00F363FD" w:rsidP="005D312A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25AE2">
        <w:rPr>
          <w:rFonts w:ascii="Times New Roman" w:hAnsi="Times New Roman" w:cs="Times New Roman"/>
          <w:sz w:val="28"/>
          <w:szCs w:val="28"/>
        </w:rPr>
        <w:t xml:space="preserve">Доходы городского </w:t>
      </w:r>
      <w:proofErr w:type="gramStart"/>
      <w:r w:rsidRPr="00E25AE2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E25AE2">
        <w:rPr>
          <w:rFonts w:ascii="Times New Roman" w:hAnsi="Times New Roman" w:cs="Times New Roman"/>
          <w:sz w:val="28"/>
          <w:szCs w:val="28"/>
        </w:rPr>
        <w:t xml:space="preserve"> ЗАТО город </w:t>
      </w:r>
      <w:r w:rsidR="00DA5A41">
        <w:rPr>
          <w:rFonts w:ascii="Times New Roman" w:hAnsi="Times New Roman" w:cs="Times New Roman"/>
          <w:sz w:val="28"/>
          <w:szCs w:val="28"/>
        </w:rPr>
        <w:t>Фокино в проекте бюджета на 201</w:t>
      </w:r>
      <w:r w:rsidR="0040098E">
        <w:rPr>
          <w:rFonts w:ascii="Times New Roman" w:hAnsi="Times New Roman" w:cs="Times New Roman"/>
          <w:sz w:val="28"/>
          <w:szCs w:val="28"/>
        </w:rPr>
        <w:t>7</w:t>
      </w:r>
      <w:r w:rsidR="00DA5A41">
        <w:rPr>
          <w:rFonts w:ascii="Times New Roman" w:hAnsi="Times New Roman" w:cs="Times New Roman"/>
          <w:sz w:val="28"/>
          <w:szCs w:val="28"/>
        </w:rPr>
        <w:t xml:space="preserve"> и 201</w:t>
      </w:r>
      <w:r w:rsidR="0040098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составл</w:t>
      </w:r>
      <w:r w:rsidR="00E72787">
        <w:rPr>
          <w:rFonts w:ascii="Times New Roman" w:hAnsi="Times New Roman" w:cs="Times New Roman"/>
          <w:sz w:val="28"/>
          <w:szCs w:val="28"/>
        </w:rPr>
        <w:t xml:space="preserve">яют </w:t>
      </w:r>
      <w:r w:rsidR="0040098E">
        <w:rPr>
          <w:rFonts w:ascii="Times New Roman" w:hAnsi="Times New Roman" w:cs="Times New Roman"/>
          <w:sz w:val="28"/>
          <w:szCs w:val="28"/>
        </w:rPr>
        <w:t>883814,81</w:t>
      </w:r>
      <w:r w:rsidR="00E72787">
        <w:rPr>
          <w:rFonts w:ascii="Times New Roman" w:hAnsi="Times New Roman" w:cs="Times New Roman"/>
          <w:sz w:val="28"/>
          <w:szCs w:val="28"/>
        </w:rPr>
        <w:t xml:space="preserve"> и </w:t>
      </w:r>
      <w:r w:rsidR="0040098E">
        <w:rPr>
          <w:rFonts w:ascii="Times New Roman" w:hAnsi="Times New Roman" w:cs="Times New Roman"/>
          <w:sz w:val="28"/>
          <w:szCs w:val="28"/>
        </w:rPr>
        <w:t>901339,81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 и могут (будут) изменяться в соответствии с ч. 4 ст. 184.1 Бюджетного кодекса РФ.</w:t>
      </w:r>
    </w:p>
    <w:p w:rsidR="00F0665D" w:rsidRDefault="00F363FD" w:rsidP="005D312A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25AE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25AE2">
        <w:rPr>
          <w:rFonts w:ascii="Times New Roman" w:hAnsi="Times New Roman" w:cs="Times New Roman"/>
          <w:sz w:val="28"/>
          <w:szCs w:val="28"/>
        </w:rPr>
        <w:t>. РАСХОДЫ</w:t>
      </w:r>
    </w:p>
    <w:p w:rsidR="002B76D5" w:rsidRDefault="00F0665D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Предоставленный проект бюджета по расходам сформирован </w:t>
      </w:r>
      <w:r w:rsidR="002B76D5">
        <w:rPr>
          <w:rFonts w:ascii="Times New Roman" w:hAnsi="Times New Roman" w:cs="Times New Roman"/>
          <w:sz w:val="28"/>
          <w:szCs w:val="28"/>
        </w:rPr>
        <w:t xml:space="preserve">в рамках 15 муниципальных программ </w:t>
      </w:r>
      <w:r w:rsidR="00161115">
        <w:rPr>
          <w:rFonts w:ascii="Times New Roman" w:hAnsi="Times New Roman" w:cs="Times New Roman"/>
          <w:sz w:val="28"/>
          <w:szCs w:val="28"/>
        </w:rPr>
        <w:t>в размере</w:t>
      </w:r>
      <w:r w:rsidR="002B76D5">
        <w:rPr>
          <w:rFonts w:ascii="Times New Roman" w:hAnsi="Times New Roman" w:cs="Times New Roman"/>
          <w:sz w:val="28"/>
          <w:szCs w:val="28"/>
        </w:rPr>
        <w:t>:</w:t>
      </w:r>
    </w:p>
    <w:p w:rsidR="002B76D5" w:rsidRDefault="002B76D5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443589,0 тысяч рублей;</w:t>
      </w:r>
    </w:p>
    <w:p w:rsidR="001878A5" w:rsidRDefault="002B76D5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- </w:t>
      </w:r>
      <w:r w:rsidR="001878A5">
        <w:rPr>
          <w:rFonts w:ascii="Times New Roman" w:hAnsi="Times New Roman" w:cs="Times New Roman"/>
          <w:sz w:val="28"/>
          <w:szCs w:val="28"/>
        </w:rPr>
        <w:t xml:space="preserve"> 473888,02 тысяч рублей;</w:t>
      </w:r>
    </w:p>
    <w:p w:rsidR="00F0665D" w:rsidRDefault="001878A5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479338,02 тысяч рублей.</w:t>
      </w:r>
      <w:r w:rsidR="002B76D5">
        <w:rPr>
          <w:rFonts w:ascii="Times New Roman" w:hAnsi="Times New Roman" w:cs="Times New Roman"/>
          <w:sz w:val="28"/>
          <w:szCs w:val="28"/>
        </w:rPr>
        <w:t xml:space="preserve"> </w:t>
      </w:r>
      <w:r w:rsidR="00F066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F40" w:rsidRDefault="001E4F40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расходов </w:t>
      </w:r>
      <w:r w:rsidR="00611E20">
        <w:rPr>
          <w:rFonts w:ascii="Times New Roman" w:hAnsi="Times New Roman" w:cs="Times New Roman"/>
          <w:sz w:val="28"/>
          <w:szCs w:val="28"/>
        </w:rPr>
        <w:t>проекта бюджета определен исходя из планового объема доходов и финансового обеспечения действующих расходных обязательств городского округа с учетом основных направлений бюджетной политики на 2016 год и плановый период 2017-2018 годов.</w:t>
      </w:r>
    </w:p>
    <w:p w:rsidR="00F363FD" w:rsidRPr="00E25AE2" w:rsidRDefault="00F363FD" w:rsidP="009705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Расходы б</w:t>
      </w:r>
      <w:r w:rsidR="00E72787">
        <w:rPr>
          <w:rFonts w:ascii="Times New Roman" w:hAnsi="Times New Roman" w:cs="Times New Roman"/>
          <w:sz w:val="28"/>
          <w:szCs w:val="28"/>
        </w:rPr>
        <w:t>юджета городского округа на 201</w:t>
      </w:r>
      <w:r w:rsidR="004009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з</w:t>
      </w:r>
      <w:r w:rsidR="00E72787">
        <w:rPr>
          <w:rFonts w:ascii="Times New Roman" w:hAnsi="Times New Roman" w:cs="Times New Roman"/>
          <w:sz w:val="28"/>
          <w:szCs w:val="28"/>
        </w:rPr>
        <w:t xml:space="preserve">апланированы в размере </w:t>
      </w:r>
      <w:r w:rsidR="0040098E">
        <w:rPr>
          <w:rFonts w:ascii="Times New Roman" w:hAnsi="Times New Roman" w:cs="Times New Roman"/>
          <w:sz w:val="28"/>
          <w:szCs w:val="28"/>
        </w:rPr>
        <w:t>874416,46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363FD" w:rsidRPr="00E25AE2" w:rsidRDefault="00F363FD" w:rsidP="00970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При расчет</w:t>
      </w:r>
      <w:r w:rsidR="00E72787">
        <w:rPr>
          <w:rFonts w:ascii="Times New Roman" w:hAnsi="Times New Roman" w:cs="Times New Roman"/>
          <w:sz w:val="28"/>
          <w:szCs w:val="28"/>
        </w:rPr>
        <w:t>е расходных проектировок на 201</w:t>
      </w:r>
      <w:r w:rsidR="0040098E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в основу были заложены следующие принципы:</w:t>
      </w:r>
    </w:p>
    <w:p w:rsidR="00F363FD" w:rsidRPr="00E25AE2" w:rsidRDefault="00F363FD" w:rsidP="00970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- обеспечение расходных обязательств, принятых на всех уровнях бюджетной системы;</w:t>
      </w:r>
    </w:p>
    <w:p w:rsidR="00F363FD" w:rsidRPr="00E25AE2" w:rsidRDefault="00F363FD" w:rsidP="00970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- уточнение объема расходных полномочий между разными уровнями бюджетной системы;</w:t>
      </w:r>
    </w:p>
    <w:p w:rsidR="00F363FD" w:rsidRPr="00E25AE2" w:rsidRDefault="00F363FD" w:rsidP="00970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- обеспечение приоритетов финансирования в области социальной сферы в условиях общего дефицита финансовых средств;</w:t>
      </w:r>
    </w:p>
    <w:p w:rsidR="00F363FD" w:rsidRPr="00E25AE2" w:rsidRDefault="00F363FD" w:rsidP="00970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ab/>
        <w:t>-  финансовое обеспечение кредиторской задолжен</w:t>
      </w:r>
      <w:r w:rsidR="00E72787">
        <w:rPr>
          <w:rFonts w:ascii="Times New Roman" w:hAnsi="Times New Roman" w:cs="Times New Roman"/>
          <w:sz w:val="28"/>
          <w:szCs w:val="28"/>
        </w:rPr>
        <w:t>ности по состоянию на 01.01.201</w:t>
      </w:r>
      <w:r w:rsidR="0040098E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63FD" w:rsidRPr="00E25AE2" w:rsidRDefault="00F363FD" w:rsidP="00970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- исполнение судебных решений.</w:t>
      </w:r>
    </w:p>
    <w:p w:rsidR="00F363FD" w:rsidRPr="00E25AE2" w:rsidRDefault="00F363FD" w:rsidP="00970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За баз</w:t>
      </w:r>
      <w:r w:rsidR="00E72787">
        <w:rPr>
          <w:rFonts w:ascii="Times New Roman" w:hAnsi="Times New Roman" w:cs="Times New Roman"/>
          <w:sz w:val="28"/>
          <w:szCs w:val="28"/>
        </w:rPr>
        <w:t>у бюджетных обязательств на 201</w:t>
      </w:r>
      <w:r w:rsidR="0040098E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были приняты показатели бюджета городского </w:t>
      </w:r>
      <w:proofErr w:type="gramStart"/>
      <w:r w:rsidR="00E72787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72787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1D5C38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 с учетом изменений структуры расходов бюджета, осуществленных в соответствии с изменениями федерального бюджетного законодательства, а также в связи с происходящими в экономике инфляционными процессами.</w:t>
      </w:r>
    </w:p>
    <w:p w:rsidR="00F363FD" w:rsidRPr="00E25AE2" w:rsidRDefault="00F363FD" w:rsidP="005D31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r w:rsidR="00E72787">
        <w:rPr>
          <w:rFonts w:ascii="Times New Roman" w:hAnsi="Times New Roman" w:cs="Times New Roman"/>
          <w:sz w:val="28"/>
          <w:szCs w:val="28"/>
        </w:rPr>
        <w:t xml:space="preserve">         Базовые показатели 201</w:t>
      </w:r>
      <w:r w:rsidR="0056554D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года были определены:</w:t>
      </w:r>
    </w:p>
    <w:p w:rsidR="00F363FD" w:rsidRPr="00E25AE2" w:rsidRDefault="00F363FD" w:rsidP="005D31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- заработная плата с начислениями – </w:t>
      </w:r>
      <w:r w:rsidR="00E72787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индекс</w:t>
      </w:r>
      <w:r w:rsidR="00E72787">
        <w:rPr>
          <w:rFonts w:ascii="Times New Roman" w:hAnsi="Times New Roman" w:cs="Times New Roman"/>
          <w:sz w:val="28"/>
          <w:szCs w:val="28"/>
        </w:rPr>
        <w:t>ации к уровню 201</w:t>
      </w:r>
      <w:r w:rsidR="0056554D">
        <w:rPr>
          <w:rFonts w:ascii="Times New Roman" w:hAnsi="Times New Roman" w:cs="Times New Roman"/>
          <w:sz w:val="28"/>
          <w:szCs w:val="28"/>
        </w:rPr>
        <w:t>5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72787">
        <w:rPr>
          <w:rFonts w:ascii="Times New Roman" w:hAnsi="Times New Roman" w:cs="Times New Roman"/>
          <w:sz w:val="28"/>
          <w:szCs w:val="28"/>
        </w:rPr>
        <w:t>, за исключением категорий, попадающих под указы Президента РФ 2012 года</w:t>
      </w:r>
      <w:r w:rsidRPr="00E25AE2">
        <w:rPr>
          <w:rFonts w:ascii="Times New Roman" w:hAnsi="Times New Roman" w:cs="Times New Roman"/>
          <w:sz w:val="28"/>
          <w:szCs w:val="28"/>
        </w:rPr>
        <w:t>;</w:t>
      </w:r>
    </w:p>
    <w:p w:rsidR="00F363FD" w:rsidRPr="00E25AE2" w:rsidRDefault="00F363FD" w:rsidP="005D31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- коммунальные услуги с учетом тарифов, утверждаемых Региональной энергетической комис</w:t>
      </w:r>
      <w:r w:rsidR="00E72787">
        <w:rPr>
          <w:rFonts w:ascii="Times New Roman" w:hAnsi="Times New Roman" w:cs="Times New Roman"/>
          <w:sz w:val="28"/>
          <w:szCs w:val="28"/>
        </w:rPr>
        <w:t>сией</w:t>
      </w:r>
      <w:r w:rsidRPr="00E25AE2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F363FD" w:rsidRPr="00E25AE2" w:rsidRDefault="00F363FD" w:rsidP="005D31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- пр</w:t>
      </w:r>
      <w:r w:rsidR="00E72787">
        <w:rPr>
          <w:rFonts w:ascii="Times New Roman" w:hAnsi="Times New Roman" w:cs="Times New Roman"/>
          <w:sz w:val="28"/>
          <w:szCs w:val="28"/>
        </w:rPr>
        <w:t>очие расходы не выше уровня 201</w:t>
      </w:r>
      <w:r w:rsidR="0056554D">
        <w:rPr>
          <w:rFonts w:ascii="Times New Roman" w:hAnsi="Times New Roman" w:cs="Times New Roman"/>
          <w:sz w:val="28"/>
          <w:szCs w:val="28"/>
        </w:rPr>
        <w:t>5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63FD" w:rsidRPr="00E25AE2" w:rsidRDefault="00F363FD" w:rsidP="00F363FD">
      <w:pPr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363FD" w:rsidRPr="00E25AE2" w:rsidRDefault="00F363FD" w:rsidP="00F363FD">
      <w:pPr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РАЗДЕЛ 0100 ОРГАНЫ МЕСТНОГО САМОУПРАВЛЕНИЯ</w:t>
      </w:r>
    </w:p>
    <w:p w:rsidR="00F363FD" w:rsidRPr="00E25AE2" w:rsidRDefault="00F363FD" w:rsidP="00F363FD">
      <w:pPr>
        <w:pStyle w:val="a3"/>
        <w:tabs>
          <w:tab w:val="left" w:pos="360"/>
        </w:tabs>
        <w:spacing w:line="360" w:lineRule="auto"/>
        <w:rPr>
          <w:bCs/>
          <w:sz w:val="28"/>
          <w:szCs w:val="28"/>
        </w:rPr>
      </w:pPr>
      <w:r w:rsidRPr="00E25AE2">
        <w:rPr>
          <w:sz w:val="28"/>
          <w:szCs w:val="28"/>
        </w:rPr>
        <w:t xml:space="preserve">          В основу форми</w:t>
      </w:r>
      <w:r>
        <w:rPr>
          <w:sz w:val="28"/>
          <w:szCs w:val="28"/>
        </w:rPr>
        <w:t>рования расходов бюджета на 201</w:t>
      </w:r>
      <w:r w:rsidR="001D5C38">
        <w:rPr>
          <w:sz w:val="28"/>
          <w:szCs w:val="28"/>
        </w:rPr>
        <w:t>6</w:t>
      </w:r>
      <w:r w:rsidRPr="00E25AE2">
        <w:rPr>
          <w:sz w:val="28"/>
          <w:szCs w:val="28"/>
        </w:rPr>
        <w:t xml:space="preserve"> год на финансирование органов местного самоуправления были заложены утвержд</w:t>
      </w:r>
      <w:r>
        <w:rPr>
          <w:sz w:val="28"/>
          <w:szCs w:val="28"/>
        </w:rPr>
        <w:t>енные показатели бюджета на 201</w:t>
      </w:r>
      <w:r w:rsidR="001D5C38">
        <w:rPr>
          <w:sz w:val="28"/>
          <w:szCs w:val="28"/>
        </w:rPr>
        <w:t>5</w:t>
      </w:r>
      <w:r w:rsidRPr="00E25AE2">
        <w:rPr>
          <w:sz w:val="28"/>
          <w:szCs w:val="28"/>
        </w:rPr>
        <w:t xml:space="preserve"> год, скорректированные по отдельным экономическим статьям. Фонд оплаты труд</w:t>
      </w:r>
      <w:r>
        <w:rPr>
          <w:sz w:val="28"/>
          <w:szCs w:val="28"/>
        </w:rPr>
        <w:t>а муниципальных служащих на 201</w:t>
      </w:r>
      <w:r w:rsidR="001D5C38">
        <w:rPr>
          <w:sz w:val="28"/>
          <w:szCs w:val="28"/>
        </w:rPr>
        <w:t>6</w:t>
      </w:r>
      <w:r w:rsidRPr="00E25AE2">
        <w:rPr>
          <w:sz w:val="28"/>
          <w:szCs w:val="28"/>
        </w:rPr>
        <w:t xml:space="preserve"> год рассчитан в соответствии с соответствующим законодательством Приморского края</w:t>
      </w:r>
      <w:r w:rsidR="001D5C38">
        <w:rPr>
          <w:sz w:val="28"/>
          <w:szCs w:val="28"/>
        </w:rPr>
        <w:t xml:space="preserve"> (без индексации должностных окладов)</w:t>
      </w:r>
      <w:r w:rsidRPr="00E25AE2">
        <w:rPr>
          <w:sz w:val="28"/>
          <w:szCs w:val="28"/>
        </w:rPr>
        <w:t>.</w:t>
      </w:r>
      <w:r w:rsidRPr="00E25AE2">
        <w:rPr>
          <w:bCs/>
          <w:sz w:val="28"/>
          <w:szCs w:val="28"/>
        </w:rPr>
        <w:t xml:space="preserve"> При этом расходы на содержание органов местного с</w:t>
      </w:r>
      <w:r w:rsidR="00E72787">
        <w:rPr>
          <w:bCs/>
          <w:sz w:val="28"/>
          <w:szCs w:val="28"/>
        </w:rPr>
        <w:t xml:space="preserve">амоуправления составят </w:t>
      </w:r>
      <w:r w:rsidR="00964F29">
        <w:rPr>
          <w:bCs/>
          <w:sz w:val="28"/>
          <w:szCs w:val="28"/>
        </w:rPr>
        <w:t xml:space="preserve">62898,0 </w:t>
      </w:r>
      <w:r w:rsidR="00E72787">
        <w:rPr>
          <w:bCs/>
          <w:sz w:val="28"/>
          <w:szCs w:val="28"/>
        </w:rPr>
        <w:t>тыс. руб. или 1</w:t>
      </w:r>
      <w:r w:rsidR="00D42ED3">
        <w:rPr>
          <w:bCs/>
          <w:sz w:val="28"/>
          <w:szCs w:val="28"/>
        </w:rPr>
        <w:t>7</w:t>
      </w:r>
      <w:r w:rsidR="00E72787">
        <w:rPr>
          <w:bCs/>
          <w:sz w:val="28"/>
          <w:szCs w:val="28"/>
        </w:rPr>
        <w:t>,18</w:t>
      </w:r>
      <w:r w:rsidRPr="00E25AE2">
        <w:rPr>
          <w:bCs/>
          <w:sz w:val="28"/>
          <w:szCs w:val="28"/>
        </w:rPr>
        <w:t xml:space="preserve"> % от общего объема соб</w:t>
      </w:r>
      <w:r>
        <w:rPr>
          <w:bCs/>
          <w:sz w:val="28"/>
          <w:szCs w:val="28"/>
        </w:rPr>
        <w:t>ственных доходов бюджета на 201</w:t>
      </w:r>
      <w:r w:rsidR="008D0E10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</w:t>
      </w:r>
      <w:r w:rsidRPr="00237BD7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при установленном нормативе 21,14 %).</w:t>
      </w:r>
      <w:r w:rsidRPr="00E25AE2">
        <w:rPr>
          <w:bCs/>
          <w:sz w:val="28"/>
          <w:szCs w:val="28"/>
        </w:rPr>
        <w:t xml:space="preserve">    </w:t>
      </w:r>
    </w:p>
    <w:p w:rsidR="00F363FD" w:rsidRPr="00E25AE2" w:rsidRDefault="00F363FD" w:rsidP="00F363FD">
      <w:pPr>
        <w:pStyle w:val="a3"/>
        <w:spacing w:line="360" w:lineRule="auto"/>
        <w:rPr>
          <w:bCs/>
          <w:sz w:val="28"/>
          <w:szCs w:val="28"/>
        </w:rPr>
      </w:pPr>
      <w:r w:rsidRPr="00E25AE2">
        <w:rPr>
          <w:bCs/>
          <w:sz w:val="28"/>
          <w:szCs w:val="28"/>
        </w:rPr>
        <w:t xml:space="preserve">          Резервный фонд администрации городского округа на 2</w:t>
      </w:r>
      <w:r w:rsidR="00E72787">
        <w:rPr>
          <w:bCs/>
          <w:sz w:val="28"/>
          <w:szCs w:val="28"/>
        </w:rPr>
        <w:t>01</w:t>
      </w:r>
      <w:r w:rsidR="00D42ED3">
        <w:rPr>
          <w:bCs/>
          <w:sz w:val="28"/>
          <w:szCs w:val="28"/>
        </w:rPr>
        <w:t>6</w:t>
      </w:r>
      <w:r w:rsidR="00E72787">
        <w:rPr>
          <w:bCs/>
          <w:sz w:val="28"/>
          <w:szCs w:val="28"/>
        </w:rPr>
        <w:t xml:space="preserve"> год запланирован в объеме </w:t>
      </w:r>
      <w:r w:rsidR="00D42ED3">
        <w:rPr>
          <w:bCs/>
          <w:sz w:val="28"/>
          <w:szCs w:val="28"/>
        </w:rPr>
        <w:t>1</w:t>
      </w:r>
      <w:r w:rsidR="00E72787">
        <w:rPr>
          <w:bCs/>
          <w:sz w:val="28"/>
          <w:szCs w:val="28"/>
        </w:rPr>
        <w:t>0</w:t>
      </w:r>
      <w:r w:rsidRPr="00E25AE2">
        <w:rPr>
          <w:bCs/>
          <w:sz w:val="28"/>
          <w:szCs w:val="28"/>
        </w:rPr>
        <w:t>00 тыс. рублей. Удельный вес резервного фонда администрации городского округа в общей сумме расходов бюджета г</w:t>
      </w:r>
      <w:r>
        <w:rPr>
          <w:bCs/>
          <w:sz w:val="28"/>
          <w:szCs w:val="28"/>
        </w:rPr>
        <w:t>о</w:t>
      </w:r>
      <w:r w:rsidR="001B2617">
        <w:rPr>
          <w:bCs/>
          <w:sz w:val="28"/>
          <w:szCs w:val="28"/>
        </w:rPr>
        <w:t>родского округа составляет 0,</w:t>
      </w:r>
      <w:r w:rsidR="00D42ED3">
        <w:rPr>
          <w:bCs/>
          <w:sz w:val="28"/>
          <w:szCs w:val="28"/>
        </w:rPr>
        <w:t>1</w:t>
      </w:r>
      <w:r w:rsidR="001B2617">
        <w:rPr>
          <w:bCs/>
          <w:sz w:val="28"/>
          <w:szCs w:val="28"/>
        </w:rPr>
        <w:t>1 %</w:t>
      </w:r>
      <w:r w:rsidRPr="00E25AE2">
        <w:rPr>
          <w:bCs/>
          <w:sz w:val="28"/>
          <w:szCs w:val="28"/>
        </w:rPr>
        <w:t>, что соответствует</w:t>
      </w:r>
      <w:r w:rsidR="00D42ED3">
        <w:rPr>
          <w:bCs/>
          <w:sz w:val="28"/>
          <w:szCs w:val="28"/>
        </w:rPr>
        <w:t xml:space="preserve"> требованиям </w:t>
      </w:r>
      <w:r>
        <w:rPr>
          <w:bCs/>
          <w:sz w:val="28"/>
          <w:szCs w:val="28"/>
        </w:rPr>
        <w:t>стать</w:t>
      </w:r>
      <w:r w:rsidR="00D42ED3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81 Бюджетного кодекса РФ (до 3 %).</w:t>
      </w:r>
    </w:p>
    <w:p w:rsidR="00F363FD" w:rsidRPr="00E25AE2" w:rsidRDefault="00F363FD" w:rsidP="00F363FD">
      <w:pPr>
        <w:pStyle w:val="2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Также в данном разделе предусмотрены расходы по:</w:t>
      </w:r>
    </w:p>
    <w:p w:rsidR="00F363FD" w:rsidRPr="00E25AE2" w:rsidRDefault="00F363FD" w:rsidP="00F363FD">
      <w:pPr>
        <w:pStyle w:val="2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1.1. финансированию комиссии по делам несовершеннолетних и защите их прав за счет субвенций из краевого бюджета на исполнение данного государственного полном</w:t>
      </w:r>
      <w:r>
        <w:rPr>
          <w:sz w:val="28"/>
          <w:szCs w:val="28"/>
        </w:rPr>
        <w:t>очия. Объем финансирования – 1003,40</w:t>
      </w:r>
      <w:r w:rsidRPr="00E25AE2">
        <w:rPr>
          <w:sz w:val="28"/>
          <w:szCs w:val="28"/>
        </w:rPr>
        <w:t xml:space="preserve"> тысяч рублей;</w:t>
      </w:r>
    </w:p>
    <w:p w:rsidR="00F363FD" w:rsidRPr="00E25AE2" w:rsidRDefault="00F363FD" w:rsidP="00F363FD">
      <w:pPr>
        <w:pStyle w:val="2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1.2. финансированию государственного управления охраной труда за сче</w:t>
      </w:r>
      <w:r w:rsidR="001B2617">
        <w:rPr>
          <w:sz w:val="28"/>
          <w:szCs w:val="28"/>
        </w:rPr>
        <w:t>т средств краевого бюджета – 538</w:t>
      </w:r>
      <w:r>
        <w:rPr>
          <w:sz w:val="28"/>
          <w:szCs w:val="28"/>
        </w:rPr>
        <w:t>,</w:t>
      </w:r>
      <w:r w:rsidRPr="00E25AE2">
        <w:rPr>
          <w:sz w:val="28"/>
          <w:szCs w:val="28"/>
        </w:rPr>
        <w:t>00 тысяч рублей;</w:t>
      </w:r>
    </w:p>
    <w:p w:rsidR="00F363FD" w:rsidRPr="00E25AE2" w:rsidRDefault="00F363FD" w:rsidP="00F363FD">
      <w:pPr>
        <w:pStyle w:val="2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1.3. </w:t>
      </w:r>
      <w:r w:rsidR="00457E5B">
        <w:rPr>
          <w:sz w:val="28"/>
          <w:szCs w:val="28"/>
        </w:rPr>
        <w:t xml:space="preserve">  </w:t>
      </w:r>
      <w:r w:rsidR="001B2617">
        <w:rPr>
          <w:sz w:val="28"/>
          <w:szCs w:val="28"/>
        </w:rPr>
        <w:t xml:space="preserve">исполнению судебных решений – </w:t>
      </w:r>
      <w:r w:rsidR="00F256E5">
        <w:rPr>
          <w:sz w:val="28"/>
          <w:szCs w:val="28"/>
        </w:rPr>
        <w:t>50540</w:t>
      </w:r>
      <w:r>
        <w:rPr>
          <w:sz w:val="28"/>
          <w:szCs w:val="28"/>
        </w:rPr>
        <w:t>,00</w:t>
      </w:r>
      <w:r w:rsidRPr="00E25AE2">
        <w:rPr>
          <w:sz w:val="28"/>
          <w:szCs w:val="28"/>
        </w:rPr>
        <w:t xml:space="preserve"> тысяч рублей;</w:t>
      </w:r>
    </w:p>
    <w:p w:rsidR="00F363FD" w:rsidRPr="00E25AE2" w:rsidRDefault="00F363FD" w:rsidP="00F363FD">
      <w:pPr>
        <w:pStyle w:val="2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1.4. реализации государственной политики в области управлени</w:t>
      </w:r>
      <w:r w:rsidR="001B2617">
        <w:rPr>
          <w:sz w:val="28"/>
          <w:szCs w:val="28"/>
        </w:rPr>
        <w:t xml:space="preserve">я муниципальным имуществом – </w:t>
      </w:r>
      <w:r w:rsidR="00F256E5">
        <w:rPr>
          <w:sz w:val="28"/>
          <w:szCs w:val="28"/>
        </w:rPr>
        <w:t>2</w:t>
      </w:r>
      <w:r w:rsidR="001B2617">
        <w:rPr>
          <w:sz w:val="28"/>
          <w:szCs w:val="28"/>
        </w:rPr>
        <w:t>0</w:t>
      </w:r>
      <w:r>
        <w:rPr>
          <w:sz w:val="28"/>
          <w:szCs w:val="28"/>
        </w:rPr>
        <w:t>00,</w:t>
      </w:r>
      <w:proofErr w:type="gramStart"/>
      <w:r w:rsidRPr="00E25AE2">
        <w:rPr>
          <w:sz w:val="28"/>
          <w:szCs w:val="28"/>
        </w:rPr>
        <w:t>00  тысяч</w:t>
      </w:r>
      <w:proofErr w:type="gramEnd"/>
      <w:r w:rsidRPr="00E25AE2">
        <w:rPr>
          <w:sz w:val="28"/>
          <w:szCs w:val="28"/>
        </w:rPr>
        <w:t xml:space="preserve">  рублей.</w:t>
      </w:r>
    </w:p>
    <w:p w:rsidR="00F363FD" w:rsidRDefault="00F363FD" w:rsidP="00F363FD">
      <w:pPr>
        <w:pStyle w:val="2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1.5. обеспечению деятельности адм</w:t>
      </w:r>
      <w:r>
        <w:rPr>
          <w:sz w:val="28"/>
          <w:szCs w:val="28"/>
        </w:rPr>
        <w:t xml:space="preserve">инистративных комиссий – 652,00 </w:t>
      </w:r>
      <w:r w:rsidRPr="00E25AE2">
        <w:rPr>
          <w:sz w:val="28"/>
          <w:szCs w:val="28"/>
        </w:rPr>
        <w:t>тысяч рублей.</w:t>
      </w:r>
    </w:p>
    <w:p w:rsidR="00F363FD" w:rsidRDefault="00F363FD" w:rsidP="00F363FD">
      <w:pPr>
        <w:pStyle w:val="2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1.6. государственной регистрации акт</w:t>
      </w:r>
      <w:r w:rsidR="001B2617">
        <w:rPr>
          <w:sz w:val="28"/>
          <w:szCs w:val="28"/>
        </w:rPr>
        <w:t>ов гражданского состояния - 1</w:t>
      </w:r>
      <w:r w:rsidR="00F256E5">
        <w:rPr>
          <w:sz w:val="28"/>
          <w:szCs w:val="28"/>
        </w:rPr>
        <w:t>33</w:t>
      </w:r>
      <w:r w:rsidR="001B2617">
        <w:rPr>
          <w:sz w:val="28"/>
          <w:szCs w:val="28"/>
        </w:rPr>
        <w:t>0</w:t>
      </w:r>
      <w:r>
        <w:rPr>
          <w:sz w:val="28"/>
          <w:szCs w:val="28"/>
        </w:rPr>
        <w:t>,00 тысяч рублей.</w:t>
      </w:r>
    </w:p>
    <w:p w:rsidR="00F96F84" w:rsidRDefault="00F96F84" w:rsidP="00F363FD">
      <w:pPr>
        <w:pStyle w:val="2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1.7. составлению (изменению) списков кандидатов в присяжные заседатели федеральных судов общей юрисдикции в РФ – 114,4 тысяч рублей.</w:t>
      </w:r>
    </w:p>
    <w:p w:rsidR="00F96F84" w:rsidRPr="00E25AE2" w:rsidRDefault="00F96F84" w:rsidP="000B2870">
      <w:pPr>
        <w:pStyle w:val="2"/>
        <w:spacing w:after="120"/>
        <w:ind w:firstLine="0"/>
        <w:jc w:val="both"/>
      </w:pPr>
      <w:r>
        <w:rPr>
          <w:sz w:val="28"/>
          <w:szCs w:val="28"/>
        </w:rPr>
        <w:tab/>
        <w:t>1.8.</w:t>
      </w:r>
      <w:r w:rsidR="007643B0">
        <w:rPr>
          <w:sz w:val="28"/>
          <w:szCs w:val="28"/>
        </w:rPr>
        <w:t xml:space="preserve"> </w:t>
      </w:r>
      <w:r w:rsidR="00457E5B">
        <w:rPr>
          <w:sz w:val="28"/>
          <w:szCs w:val="28"/>
        </w:rPr>
        <w:t>функционированию многофункциональных центров предоставления государ</w:t>
      </w:r>
      <w:r w:rsidR="00691788">
        <w:rPr>
          <w:sz w:val="28"/>
          <w:szCs w:val="28"/>
        </w:rPr>
        <w:t>ственных и муниципальных услуг –</w:t>
      </w:r>
      <w:r w:rsidR="000B2870">
        <w:rPr>
          <w:sz w:val="28"/>
          <w:szCs w:val="28"/>
        </w:rPr>
        <w:t xml:space="preserve"> 8364,7 тысяч рублей, из них за счет средств краевого бюджета – 3764,7 тысяч рублей.</w:t>
      </w:r>
    </w:p>
    <w:p w:rsidR="00F363FD" w:rsidRPr="00E25AE2" w:rsidRDefault="00F363FD" w:rsidP="00F363FD">
      <w:pPr>
        <w:pStyle w:val="2"/>
        <w:ind w:firstLine="0"/>
        <w:jc w:val="both"/>
      </w:pPr>
      <w:r w:rsidRPr="00E25AE2">
        <w:t xml:space="preserve">           РАЗДЕЛ 0200 НАЦИОНАЛЬНАЯ ОБОРОНА</w:t>
      </w:r>
    </w:p>
    <w:p w:rsidR="00F363FD" w:rsidRPr="00E25AE2" w:rsidRDefault="00F363FD" w:rsidP="000B2870">
      <w:pPr>
        <w:pStyle w:val="2"/>
        <w:spacing w:after="240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В этом разделе запланированы мероприятия по осуществлению первичного воинского учета за счет средств </w:t>
      </w:r>
      <w:r w:rsidR="001B2617">
        <w:rPr>
          <w:sz w:val="28"/>
          <w:szCs w:val="28"/>
        </w:rPr>
        <w:t>краевых субвенций в размере 1</w:t>
      </w:r>
      <w:r w:rsidR="000B2870">
        <w:rPr>
          <w:sz w:val="28"/>
          <w:szCs w:val="28"/>
        </w:rPr>
        <w:t>39</w:t>
      </w:r>
      <w:r w:rsidR="001B2617">
        <w:rPr>
          <w:sz w:val="28"/>
          <w:szCs w:val="28"/>
        </w:rPr>
        <w:t>2,</w:t>
      </w:r>
      <w:r w:rsidR="000B2870">
        <w:rPr>
          <w:sz w:val="28"/>
          <w:szCs w:val="28"/>
        </w:rPr>
        <w:t>2</w:t>
      </w:r>
      <w:r w:rsidRPr="00E25AE2">
        <w:rPr>
          <w:sz w:val="28"/>
          <w:szCs w:val="28"/>
        </w:rPr>
        <w:t xml:space="preserve"> тысяч рублей.</w:t>
      </w:r>
    </w:p>
    <w:p w:rsidR="00F363FD" w:rsidRPr="00E25AE2" w:rsidRDefault="00F363FD" w:rsidP="000B2870">
      <w:pPr>
        <w:pStyle w:val="3"/>
        <w:spacing w:after="240" w:line="240" w:lineRule="auto"/>
        <w:ind w:firstLine="0"/>
        <w:jc w:val="both"/>
        <w:rPr>
          <w:bCs/>
          <w:sz w:val="28"/>
          <w:szCs w:val="28"/>
        </w:rPr>
      </w:pPr>
      <w:r w:rsidRPr="00E25AE2">
        <w:rPr>
          <w:bCs/>
          <w:sz w:val="28"/>
          <w:szCs w:val="28"/>
        </w:rPr>
        <w:t xml:space="preserve">          РАЗДЕЛ 0300 НАЦИОНАЛЬНАЯ БЕЗОПАСНОСТЬ И ПРАВООХРАНИТЕЛЬНАЯ ДЕЯТЕЛЬНОСТЬ </w:t>
      </w:r>
    </w:p>
    <w:p w:rsidR="00F363FD" w:rsidRPr="00427933" w:rsidRDefault="001B2617" w:rsidP="00E423C9">
      <w:pPr>
        <w:spacing w:after="0" w:line="360" w:lineRule="auto"/>
        <w:ind w:firstLine="708"/>
        <w:jc w:val="both"/>
        <w:rPr>
          <w:sz w:val="28"/>
          <w:szCs w:val="28"/>
        </w:rPr>
      </w:pPr>
      <w:r w:rsidRPr="00691788">
        <w:rPr>
          <w:rFonts w:ascii="Times New Roman" w:hAnsi="Times New Roman" w:cs="Times New Roman"/>
          <w:sz w:val="28"/>
          <w:szCs w:val="28"/>
        </w:rPr>
        <w:t>Расходы на 201</w:t>
      </w:r>
      <w:r w:rsidR="00A5344E" w:rsidRPr="00691788">
        <w:rPr>
          <w:rFonts w:ascii="Times New Roman" w:hAnsi="Times New Roman" w:cs="Times New Roman"/>
          <w:sz w:val="28"/>
          <w:szCs w:val="28"/>
        </w:rPr>
        <w:t>6</w:t>
      </w:r>
      <w:r w:rsidR="00F363FD" w:rsidRPr="00691788">
        <w:rPr>
          <w:rFonts w:ascii="Times New Roman" w:hAnsi="Times New Roman" w:cs="Times New Roman"/>
          <w:sz w:val="28"/>
          <w:szCs w:val="28"/>
        </w:rPr>
        <w:t xml:space="preserve"> год в целом по разд</w:t>
      </w:r>
      <w:r w:rsidRPr="00691788">
        <w:rPr>
          <w:rFonts w:ascii="Times New Roman" w:hAnsi="Times New Roman" w:cs="Times New Roman"/>
          <w:sz w:val="28"/>
          <w:szCs w:val="28"/>
        </w:rPr>
        <w:t xml:space="preserve">елу предусмотрены в объеме </w:t>
      </w:r>
      <w:r w:rsidR="00A5344E" w:rsidRPr="00691788">
        <w:rPr>
          <w:rFonts w:ascii="Times New Roman" w:hAnsi="Times New Roman" w:cs="Times New Roman"/>
          <w:sz w:val="28"/>
          <w:szCs w:val="28"/>
        </w:rPr>
        <w:t>16944</w:t>
      </w:r>
      <w:r w:rsidR="00F363FD" w:rsidRPr="00691788">
        <w:rPr>
          <w:rFonts w:ascii="Times New Roman" w:hAnsi="Times New Roman" w:cs="Times New Roman"/>
          <w:sz w:val="28"/>
          <w:szCs w:val="28"/>
        </w:rPr>
        <w:t>,00 тысяч рублей</w:t>
      </w:r>
      <w:r w:rsidR="00A5344E" w:rsidRPr="00691788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0E7EAB" w:rsidRPr="0069178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427933" w:rsidRPr="00691788">
        <w:rPr>
          <w:rFonts w:ascii="Times New Roman" w:eastAsia="Times New Roman" w:hAnsi="Times New Roman" w:cs="Times New Roman"/>
          <w:sz w:val="28"/>
          <w:szCs w:val="28"/>
        </w:rPr>
        <w:t>программы "Защита насел</w:t>
      </w:r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 xml:space="preserve">ения и территории городского </w:t>
      </w:r>
      <w:proofErr w:type="gramStart"/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427933" w:rsidRPr="00427933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от чрезвычайных ситуаций природного и техногенного характера, совершенствование гражданской обороны и обеспечение пожарной безопасности и безопасности людей на водных объектах в городском округе ЗАТО город Фокино на 2016-2018-ые годы"</w:t>
      </w:r>
      <w:r w:rsidR="00F363FD" w:rsidRPr="00427933">
        <w:rPr>
          <w:sz w:val="28"/>
          <w:szCs w:val="28"/>
        </w:rPr>
        <w:t xml:space="preserve">, </w:t>
      </w:r>
      <w:r w:rsidR="00F363FD" w:rsidRPr="00691788">
        <w:rPr>
          <w:rFonts w:ascii="Times New Roman" w:hAnsi="Times New Roman" w:cs="Times New Roman"/>
          <w:sz w:val="28"/>
          <w:szCs w:val="28"/>
        </w:rPr>
        <w:t>в том числе:</w:t>
      </w:r>
    </w:p>
    <w:p w:rsidR="00F363FD" w:rsidRDefault="00E423C9" w:rsidP="00E423C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423C9">
        <w:rPr>
          <w:rFonts w:ascii="Times New Roman" w:eastAsia="Times New Roman" w:hAnsi="Times New Roman" w:cs="Times New Roman"/>
          <w:sz w:val="28"/>
          <w:szCs w:val="28"/>
        </w:rPr>
        <w:t xml:space="preserve">одпрограмма "Совершенствование функционирования управления МКУ ГОЧС и ПБ городского </w:t>
      </w:r>
      <w:proofErr w:type="gramStart"/>
      <w:r w:rsidRPr="00E423C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E423C9">
        <w:rPr>
          <w:rFonts w:ascii="Times New Roman" w:eastAsia="Times New Roman" w:hAnsi="Times New Roman" w:cs="Times New Roman"/>
          <w:sz w:val="28"/>
          <w:szCs w:val="28"/>
        </w:rPr>
        <w:t xml:space="preserve"> ЗАТО г. Фокино на 2016-2018-ые годы"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9115,0 тыс.</w:t>
      </w:r>
      <w:r w:rsidR="00691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D718FD">
        <w:rPr>
          <w:rFonts w:ascii="Times New Roman" w:eastAsia="Times New Roman" w:hAnsi="Times New Roman" w:cs="Times New Roman"/>
          <w:sz w:val="28"/>
          <w:szCs w:val="28"/>
        </w:rPr>
        <w:t xml:space="preserve"> (14 штатных единиц)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423C9" w:rsidRPr="008C44EA" w:rsidRDefault="008C44EA" w:rsidP="008C44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одпрограмма "Развитие поисково-спасательного отряда МКУ ГОЧС и ПБ городского </w:t>
      </w:r>
      <w:proofErr w:type="gramStart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 ЗАТО </w:t>
      </w:r>
      <w:proofErr w:type="spellStart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г.Фокино</w:t>
      </w:r>
      <w:proofErr w:type="spellEnd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 на 2016-2018-ые годы"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6289,0 тыс.</w:t>
      </w:r>
      <w:r w:rsidR="00691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D718FD">
        <w:rPr>
          <w:rFonts w:ascii="Times New Roman" w:eastAsia="Times New Roman" w:hAnsi="Times New Roman" w:cs="Times New Roman"/>
          <w:sz w:val="28"/>
          <w:szCs w:val="28"/>
        </w:rPr>
        <w:t xml:space="preserve"> (9 штатных единиц)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423C9" w:rsidRPr="008C44EA" w:rsidRDefault="008C44EA" w:rsidP="008C44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одпрограмма "Обеспечение безопасности людей на водных объектах городского </w:t>
      </w:r>
      <w:proofErr w:type="gramStart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период 2016-2018-ые годы" </w:t>
      </w:r>
      <w:r>
        <w:rPr>
          <w:rFonts w:ascii="Times New Roman" w:eastAsia="Times New Roman" w:hAnsi="Times New Roman" w:cs="Times New Roman"/>
          <w:sz w:val="28"/>
          <w:szCs w:val="28"/>
        </w:rPr>
        <w:t>– 540,0 тыс.</w:t>
      </w:r>
      <w:r w:rsidR="006917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D718FD" w:rsidRDefault="008C44EA" w:rsidP="00D718FD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23C9" w:rsidRPr="00E423C9">
        <w:rPr>
          <w:rFonts w:ascii="Times New Roman" w:eastAsia="Times New Roman" w:hAnsi="Times New Roman" w:cs="Times New Roman"/>
          <w:sz w:val="28"/>
          <w:szCs w:val="28"/>
        </w:rPr>
        <w:t>одпрограмма "Снижение рисков и смягчение последствий чрезвычайных ситуаций природного и техногенного характера, совершенствование гражданской обороны и обеспечение пожарной безопасности в городском округе на 2016-2018-ые годы"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1000,0 тыс.</w:t>
      </w:r>
      <w:r w:rsidR="00234C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F363FD" w:rsidRPr="00E25AE2" w:rsidRDefault="00F363FD" w:rsidP="00D718FD">
      <w:pPr>
        <w:pStyle w:val="3"/>
        <w:spacing w:after="120"/>
        <w:ind w:firstLine="0"/>
        <w:jc w:val="both"/>
        <w:outlineLvl w:val="0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РАЗДЕЛ 0400 НАЦИОНАЛЬНАЯ ЭКОНОМИКА</w:t>
      </w:r>
    </w:p>
    <w:p w:rsidR="00F363FD" w:rsidRDefault="00F363FD" w:rsidP="00F363FD">
      <w:pPr>
        <w:pStyle w:val="3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Предус</w:t>
      </w:r>
      <w:r w:rsidR="001B2617">
        <w:rPr>
          <w:sz w:val="28"/>
          <w:szCs w:val="28"/>
        </w:rPr>
        <w:t xml:space="preserve">мотрены средства на </w:t>
      </w:r>
      <w:r w:rsidR="009C16FE">
        <w:rPr>
          <w:sz w:val="28"/>
          <w:szCs w:val="28"/>
        </w:rPr>
        <w:t>доставку морским транспортом твердого топлива</w:t>
      </w:r>
      <w:r w:rsidR="000D703F">
        <w:rPr>
          <w:sz w:val="28"/>
          <w:szCs w:val="28"/>
        </w:rPr>
        <w:t xml:space="preserve"> и дров</w:t>
      </w:r>
      <w:r w:rsidR="009C16FE">
        <w:rPr>
          <w:sz w:val="28"/>
          <w:szCs w:val="28"/>
        </w:rPr>
        <w:t xml:space="preserve"> </w:t>
      </w:r>
      <w:r w:rsidR="000D703F">
        <w:rPr>
          <w:sz w:val="28"/>
          <w:szCs w:val="28"/>
        </w:rPr>
        <w:t xml:space="preserve">для </w:t>
      </w:r>
      <w:r w:rsidR="001B2617">
        <w:rPr>
          <w:sz w:val="28"/>
          <w:szCs w:val="28"/>
        </w:rPr>
        <w:t>обеспечени</w:t>
      </w:r>
      <w:r w:rsidR="000D703F">
        <w:rPr>
          <w:sz w:val="28"/>
          <w:szCs w:val="28"/>
        </w:rPr>
        <w:t>я</w:t>
      </w:r>
      <w:r w:rsidR="001B2617">
        <w:rPr>
          <w:sz w:val="28"/>
          <w:szCs w:val="28"/>
        </w:rPr>
        <w:t xml:space="preserve"> населения о. Путятин</w:t>
      </w:r>
      <w:r w:rsidR="000D703F">
        <w:rPr>
          <w:sz w:val="28"/>
          <w:szCs w:val="28"/>
        </w:rPr>
        <w:t xml:space="preserve"> на отопительный период</w:t>
      </w:r>
      <w:r w:rsidR="001B2617">
        <w:rPr>
          <w:sz w:val="28"/>
          <w:szCs w:val="28"/>
        </w:rPr>
        <w:t>– 1260</w:t>
      </w:r>
      <w:r>
        <w:rPr>
          <w:sz w:val="28"/>
          <w:szCs w:val="28"/>
        </w:rPr>
        <w:t>,00</w:t>
      </w:r>
      <w:r w:rsidRPr="00E25AE2">
        <w:rPr>
          <w:sz w:val="28"/>
          <w:szCs w:val="28"/>
        </w:rPr>
        <w:t xml:space="preserve"> тысяч рублей.</w:t>
      </w:r>
    </w:p>
    <w:p w:rsidR="00FA391B" w:rsidRPr="005D312A" w:rsidRDefault="00FA391B" w:rsidP="00FA39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государственных полномочий за счет краевых средств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 </w:t>
      </w:r>
      <w:r w:rsidR="00223A33" w:rsidRPr="005D312A">
        <w:rPr>
          <w:rFonts w:ascii="Times New Roman" w:eastAsia="Times New Roman" w:hAnsi="Times New Roman" w:cs="Times New Roman"/>
          <w:sz w:val="28"/>
          <w:szCs w:val="28"/>
        </w:rPr>
        <w:t>в сумме 384,76 тыс.</w:t>
      </w:r>
      <w:r w:rsidR="00234C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3A33" w:rsidRPr="005D312A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F363FD" w:rsidRPr="00E25AE2" w:rsidRDefault="00F363FD" w:rsidP="00F363FD">
      <w:pPr>
        <w:pStyle w:val="3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В расходной части бюджет</w:t>
      </w:r>
      <w:r w:rsidR="001B2617">
        <w:rPr>
          <w:sz w:val="28"/>
          <w:szCs w:val="28"/>
        </w:rPr>
        <w:t>а на 201</w:t>
      </w:r>
      <w:r w:rsidR="000D703F">
        <w:rPr>
          <w:sz w:val="28"/>
          <w:szCs w:val="28"/>
        </w:rPr>
        <w:t>6</w:t>
      </w:r>
      <w:r w:rsidR="001B2617">
        <w:rPr>
          <w:sz w:val="28"/>
          <w:szCs w:val="28"/>
        </w:rPr>
        <w:t xml:space="preserve"> год запланировано </w:t>
      </w:r>
      <w:r w:rsidR="00223A33">
        <w:rPr>
          <w:sz w:val="28"/>
          <w:szCs w:val="28"/>
        </w:rPr>
        <w:t>18068,0 тысяч рублей (сокращение расходов на 15</w:t>
      </w:r>
      <w:r w:rsidR="00234C2B">
        <w:rPr>
          <w:sz w:val="28"/>
          <w:szCs w:val="28"/>
        </w:rPr>
        <w:t xml:space="preserve"> </w:t>
      </w:r>
      <w:r w:rsidR="00223A33">
        <w:rPr>
          <w:sz w:val="28"/>
          <w:szCs w:val="28"/>
        </w:rPr>
        <w:t>% от уровня 2015 года)</w:t>
      </w:r>
      <w:r w:rsidRPr="00E25AE2">
        <w:rPr>
          <w:sz w:val="28"/>
          <w:szCs w:val="28"/>
        </w:rPr>
        <w:t xml:space="preserve"> на возмещение убытков, возникающих при регулировании тарифов на пассажирские пригородные автобусные перевозки. Большая часть затрат приходится на обеспечение маршрутов г. Фокино – п. Дунай и г. Фокино – г. Большой Камень.</w:t>
      </w:r>
    </w:p>
    <w:p w:rsidR="00F363FD" w:rsidRPr="00E25AE2" w:rsidRDefault="00F363FD" w:rsidP="00F363FD">
      <w:pPr>
        <w:pStyle w:val="3"/>
        <w:ind w:firstLine="0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В бюджете также запланированы расходы на возмещение затрат </w:t>
      </w:r>
      <w:r w:rsidR="008A20E4">
        <w:rPr>
          <w:sz w:val="28"/>
          <w:szCs w:val="28"/>
        </w:rPr>
        <w:t>по осуществлению</w:t>
      </w:r>
      <w:r w:rsidRPr="00E25AE2">
        <w:rPr>
          <w:sz w:val="28"/>
          <w:szCs w:val="28"/>
        </w:rPr>
        <w:t xml:space="preserve"> морски</w:t>
      </w:r>
      <w:r w:rsidR="008A20E4">
        <w:rPr>
          <w:sz w:val="28"/>
          <w:szCs w:val="28"/>
        </w:rPr>
        <w:t>х</w:t>
      </w:r>
      <w:r w:rsidRPr="00E25AE2">
        <w:rPr>
          <w:sz w:val="28"/>
          <w:szCs w:val="28"/>
        </w:rPr>
        <w:t xml:space="preserve"> пассажирски</w:t>
      </w:r>
      <w:r w:rsidR="008A20E4">
        <w:rPr>
          <w:sz w:val="28"/>
          <w:szCs w:val="28"/>
        </w:rPr>
        <w:t>х</w:t>
      </w:r>
      <w:r w:rsidRPr="00E25AE2">
        <w:rPr>
          <w:sz w:val="28"/>
          <w:szCs w:val="28"/>
        </w:rPr>
        <w:t xml:space="preserve"> перевоз</w:t>
      </w:r>
      <w:r w:rsidR="008A20E4">
        <w:rPr>
          <w:sz w:val="28"/>
          <w:szCs w:val="28"/>
        </w:rPr>
        <w:t>о</w:t>
      </w:r>
      <w:r w:rsidRPr="00E25AE2">
        <w:rPr>
          <w:sz w:val="28"/>
          <w:szCs w:val="28"/>
        </w:rPr>
        <w:t>к</w:t>
      </w:r>
      <w:r w:rsidR="001B2617">
        <w:rPr>
          <w:sz w:val="28"/>
          <w:szCs w:val="28"/>
        </w:rPr>
        <w:t xml:space="preserve"> на остров Путятина в сумме 1</w:t>
      </w:r>
      <w:r w:rsidR="008A20E4">
        <w:rPr>
          <w:sz w:val="28"/>
          <w:szCs w:val="28"/>
        </w:rPr>
        <w:t>0795</w:t>
      </w:r>
      <w:r>
        <w:rPr>
          <w:sz w:val="28"/>
          <w:szCs w:val="28"/>
        </w:rPr>
        <w:t>,00 тыс. рублей</w:t>
      </w:r>
      <w:r w:rsidRPr="00E25AE2">
        <w:rPr>
          <w:sz w:val="28"/>
          <w:szCs w:val="28"/>
        </w:rPr>
        <w:t>,</w:t>
      </w:r>
      <w:r w:rsidR="008A20E4">
        <w:rPr>
          <w:sz w:val="28"/>
          <w:szCs w:val="28"/>
        </w:rPr>
        <w:t xml:space="preserve"> объем расходов сокращен на 15% от уровня 2015 года.</w:t>
      </w:r>
      <w:r w:rsidRPr="00E25AE2">
        <w:rPr>
          <w:sz w:val="28"/>
          <w:szCs w:val="28"/>
        </w:rPr>
        <w:t xml:space="preserve"> </w:t>
      </w:r>
      <w:r w:rsidR="008A20E4">
        <w:rPr>
          <w:sz w:val="28"/>
          <w:szCs w:val="28"/>
        </w:rPr>
        <w:t>Э</w:t>
      </w:r>
      <w:r w:rsidRPr="00E25AE2">
        <w:rPr>
          <w:sz w:val="28"/>
          <w:szCs w:val="28"/>
        </w:rPr>
        <w:t>ти затраты возникают из-за р</w:t>
      </w:r>
      <w:r>
        <w:rPr>
          <w:sz w:val="28"/>
          <w:szCs w:val="28"/>
        </w:rPr>
        <w:t>азницы в цене билетов и фактической</w:t>
      </w:r>
      <w:r w:rsidR="002A3098">
        <w:rPr>
          <w:sz w:val="28"/>
          <w:szCs w:val="28"/>
        </w:rPr>
        <w:t xml:space="preserve"> </w:t>
      </w:r>
      <w:r w:rsidRPr="00E25AE2">
        <w:rPr>
          <w:sz w:val="28"/>
          <w:szCs w:val="28"/>
        </w:rPr>
        <w:t>себестоимостью</w:t>
      </w:r>
      <w:r w:rsidR="002A3098">
        <w:rPr>
          <w:sz w:val="28"/>
          <w:szCs w:val="28"/>
        </w:rPr>
        <w:t xml:space="preserve">, а также </w:t>
      </w:r>
      <w:r w:rsidRPr="00E25AE2">
        <w:rPr>
          <w:sz w:val="28"/>
          <w:szCs w:val="28"/>
        </w:rPr>
        <w:t xml:space="preserve">предусмотрены </w:t>
      </w:r>
      <w:r w:rsidR="002A3098">
        <w:rPr>
          <w:sz w:val="28"/>
          <w:szCs w:val="28"/>
        </w:rPr>
        <w:t>необходимые ассигнования</w:t>
      </w:r>
      <w:r w:rsidR="001B2617">
        <w:rPr>
          <w:sz w:val="28"/>
          <w:szCs w:val="28"/>
        </w:rPr>
        <w:t xml:space="preserve"> на </w:t>
      </w:r>
      <w:r w:rsidR="00505C7A">
        <w:rPr>
          <w:sz w:val="28"/>
          <w:szCs w:val="28"/>
        </w:rPr>
        <w:t xml:space="preserve">проведение </w:t>
      </w:r>
      <w:r w:rsidR="001B2617">
        <w:rPr>
          <w:sz w:val="28"/>
          <w:szCs w:val="28"/>
        </w:rPr>
        <w:t>капитальн</w:t>
      </w:r>
      <w:r w:rsidR="00505C7A">
        <w:rPr>
          <w:sz w:val="28"/>
          <w:szCs w:val="28"/>
        </w:rPr>
        <w:t>ого</w:t>
      </w:r>
      <w:r w:rsidR="002A3098">
        <w:rPr>
          <w:sz w:val="28"/>
          <w:szCs w:val="28"/>
        </w:rPr>
        <w:t xml:space="preserve"> </w:t>
      </w:r>
      <w:r w:rsidR="001B2617">
        <w:rPr>
          <w:sz w:val="28"/>
          <w:szCs w:val="28"/>
        </w:rPr>
        <w:t>ремонт</w:t>
      </w:r>
      <w:r w:rsidR="00505C7A">
        <w:rPr>
          <w:sz w:val="28"/>
          <w:szCs w:val="28"/>
        </w:rPr>
        <w:t>а</w:t>
      </w:r>
      <w:r w:rsidR="002A3098">
        <w:rPr>
          <w:sz w:val="28"/>
          <w:szCs w:val="28"/>
        </w:rPr>
        <w:t xml:space="preserve"> плашкоута</w:t>
      </w:r>
      <w:r w:rsidR="001B2617">
        <w:rPr>
          <w:sz w:val="28"/>
          <w:szCs w:val="28"/>
        </w:rPr>
        <w:t>, постановк</w:t>
      </w:r>
      <w:r w:rsidR="002A3098">
        <w:rPr>
          <w:sz w:val="28"/>
          <w:szCs w:val="28"/>
        </w:rPr>
        <w:t>у</w:t>
      </w:r>
      <w:r w:rsidR="001B2617">
        <w:rPr>
          <w:sz w:val="28"/>
          <w:szCs w:val="28"/>
        </w:rPr>
        <w:t xml:space="preserve"> в док,</w:t>
      </w:r>
      <w:r w:rsidR="002A3098">
        <w:rPr>
          <w:sz w:val="28"/>
          <w:szCs w:val="28"/>
        </w:rPr>
        <w:t xml:space="preserve"> на прохождение ежегодного морского</w:t>
      </w:r>
      <w:r w:rsidR="001B2617">
        <w:rPr>
          <w:sz w:val="28"/>
          <w:szCs w:val="28"/>
        </w:rPr>
        <w:t xml:space="preserve"> регистр</w:t>
      </w:r>
      <w:r w:rsidR="002A3098">
        <w:rPr>
          <w:sz w:val="28"/>
          <w:szCs w:val="28"/>
        </w:rPr>
        <w:t>а</w:t>
      </w:r>
      <w:r w:rsidR="001B2617">
        <w:rPr>
          <w:sz w:val="28"/>
          <w:szCs w:val="28"/>
        </w:rPr>
        <w:t xml:space="preserve"> и т.п.</w:t>
      </w:r>
    </w:p>
    <w:p w:rsidR="00E10785" w:rsidRPr="005D312A" w:rsidRDefault="00505C7A" w:rsidP="00E107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В рамках дорожного хозяйства сформирован дорожный фонд администрации городского округа в размере </w:t>
      </w:r>
      <w:r w:rsidR="009A1309" w:rsidRPr="005D312A">
        <w:rPr>
          <w:rFonts w:ascii="Times New Roman" w:eastAsia="Times New Roman" w:hAnsi="Times New Roman" w:cs="Times New Roman"/>
          <w:sz w:val="28"/>
          <w:szCs w:val="28"/>
        </w:rPr>
        <w:t>29785,0 тысяч рублей на реализацию муниципальных программ</w:t>
      </w:r>
      <w:r w:rsidR="00E10785" w:rsidRPr="005D312A">
        <w:rPr>
          <w:rFonts w:ascii="Times New Roman" w:eastAsia="Times New Roman" w:hAnsi="Times New Roman" w:cs="Times New Roman"/>
          <w:sz w:val="28"/>
          <w:szCs w:val="28"/>
        </w:rPr>
        <w:t>:</w:t>
      </w:r>
      <w:r w:rsidR="009A1309" w:rsidRPr="005D31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47D8" w:rsidRPr="005D312A" w:rsidRDefault="009A1309" w:rsidP="006F47D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"Модернизация дорожной сети городского </w:t>
      </w:r>
      <w:proofErr w:type="gramStart"/>
      <w:r w:rsidRPr="005D312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период 2013-2017-ых годов"</w:t>
      </w:r>
      <w:r w:rsidR="00E10785" w:rsidRPr="005D312A">
        <w:rPr>
          <w:rFonts w:ascii="Times New Roman" w:eastAsia="Times New Roman" w:hAnsi="Times New Roman" w:cs="Times New Roman"/>
          <w:sz w:val="28"/>
          <w:szCs w:val="28"/>
        </w:rPr>
        <w:t xml:space="preserve"> – 24785,0 тысяч рублей (капитальный ремонт автодороги </w:t>
      </w:r>
      <w:proofErr w:type="spellStart"/>
      <w:r w:rsidR="00E10785" w:rsidRPr="005D312A">
        <w:rPr>
          <w:rFonts w:ascii="Times New Roman" w:eastAsia="Times New Roman" w:hAnsi="Times New Roman" w:cs="Times New Roman"/>
          <w:sz w:val="28"/>
          <w:szCs w:val="28"/>
        </w:rPr>
        <w:t>г.Фокино</w:t>
      </w:r>
      <w:proofErr w:type="spellEnd"/>
      <w:r w:rsidR="00234C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0785" w:rsidRPr="005D312A">
        <w:rPr>
          <w:rFonts w:ascii="Times New Roman" w:eastAsia="Times New Roman" w:hAnsi="Times New Roman" w:cs="Times New Roman"/>
          <w:sz w:val="28"/>
          <w:szCs w:val="28"/>
        </w:rPr>
        <w:t>-</w:t>
      </w:r>
      <w:r w:rsidR="00234C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10785" w:rsidRPr="005D312A">
        <w:rPr>
          <w:rFonts w:ascii="Times New Roman" w:eastAsia="Times New Roman" w:hAnsi="Times New Roman" w:cs="Times New Roman"/>
          <w:sz w:val="28"/>
          <w:szCs w:val="28"/>
        </w:rPr>
        <w:t>п.Дунай</w:t>
      </w:r>
      <w:proofErr w:type="spellEnd"/>
      <w:r w:rsidR="00E10785" w:rsidRPr="005D312A">
        <w:rPr>
          <w:rFonts w:ascii="Times New Roman" w:eastAsia="Times New Roman" w:hAnsi="Times New Roman" w:cs="Times New Roman"/>
          <w:sz w:val="28"/>
          <w:szCs w:val="28"/>
        </w:rPr>
        <w:t xml:space="preserve"> – 5</w:t>
      </w:r>
      <w:r w:rsidR="006F47D8" w:rsidRPr="005D312A">
        <w:rPr>
          <w:rFonts w:ascii="Times New Roman" w:eastAsia="Times New Roman" w:hAnsi="Times New Roman" w:cs="Times New Roman"/>
          <w:sz w:val="28"/>
          <w:szCs w:val="28"/>
        </w:rPr>
        <w:t>000,</w:t>
      </w:r>
      <w:r w:rsidR="00E10785" w:rsidRPr="005D312A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 w:rsidR="006F47D8" w:rsidRPr="005D312A">
        <w:rPr>
          <w:rFonts w:ascii="Times New Roman" w:eastAsia="Times New Roman" w:hAnsi="Times New Roman" w:cs="Times New Roman"/>
          <w:sz w:val="28"/>
          <w:szCs w:val="28"/>
        </w:rPr>
        <w:t xml:space="preserve">тысяч </w:t>
      </w:r>
      <w:r w:rsidR="00E10785" w:rsidRPr="005D312A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6712D3" w:rsidRPr="005D312A">
        <w:rPr>
          <w:rFonts w:ascii="Times New Roman" w:eastAsia="Times New Roman" w:hAnsi="Times New Roman" w:cs="Times New Roman"/>
          <w:sz w:val="28"/>
          <w:szCs w:val="28"/>
        </w:rPr>
        <w:t>капитальный ремонт дворовых территорий многоквартирны</w:t>
      </w:r>
      <w:r w:rsidR="00673361" w:rsidRPr="005D312A">
        <w:rPr>
          <w:rFonts w:ascii="Times New Roman" w:eastAsia="Times New Roman" w:hAnsi="Times New Roman" w:cs="Times New Roman"/>
          <w:sz w:val="28"/>
          <w:szCs w:val="28"/>
        </w:rPr>
        <w:t>х</w:t>
      </w:r>
      <w:r w:rsidR="006712D3" w:rsidRPr="005D312A">
        <w:rPr>
          <w:rFonts w:ascii="Times New Roman" w:eastAsia="Times New Roman" w:hAnsi="Times New Roman" w:cs="Times New Roman"/>
          <w:sz w:val="28"/>
          <w:szCs w:val="28"/>
        </w:rPr>
        <w:t xml:space="preserve"> дом</w:t>
      </w:r>
      <w:r w:rsidR="00673361" w:rsidRPr="005D312A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1B52F7" w:rsidRPr="005D312A">
        <w:rPr>
          <w:rFonts w:ascii="Times New Roman" w:eastAsia="Times New Roman" w:hAnsi="Times New Roman" w:cs="Times New Roman"/>
          <w:sz w:val="28"/>
          <w:szCs w:val="28"/>
        </w:rPr>
        <w:t xml:space="preserve"> и проездов к МКД</w:t>
      </w:r>
      <w:r w:rsidR="006712D3" w:rsidRPr="005D312A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1B52F7" w:rsidRPr="005D31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12D3" w:rsidRPr="005D312A">
        <w:rPr>
          <w:rFonts w:ascii="Times New Roman" w:eastAsia="Times New Roman" w:hAnsi="Times New Roman" w:cs="Times New Roman"/>
          <w:sz w:val="28"/>
          <w:szCs w:val="28"/>
        </w:rPr>
        <w:t>1000,0 тысяч рублей и на ремонт и содержание автомобильных дорог</w:t>
      </w:r>
      <w:r w:rsidR="00233FC2" w:rsidRPr="005D312A">
        <w:rPr>
          <w:rFonts w:ascii="Times New Roman" w:eastAsia="Times New Roman" w:hAnsi="Times New Roman" w:cs="Times New Roman"/>
          <w:sz w:val="28"/>
          <w:szCs w:val="28"/>
        </w:rPr>
        <w:t xml:space="preserve"> и инженерн</w:t>
      </w:r>
      <w:r w:rsidR="00673361" w:rsidRPr="005D312A">
        <w:rPr>
          <w:rFonts w:ascii="Times New Roman" w:eastAsia="Times New Roman" w:hAnsi="Times New Roman" w:cs="Times New Roman"/>
          <w:sz w:val="28"/>
          <w:szCs w:val="28"/>
        </w:rPr>
        <w:t>ых сооружений на них в границах городского округа</w:t>
      </w:r>
      <w:r w:rsidR="006F47D8" w:rsidRPr="005D312A">
        <w:rPr>
          <w:rFonts w:ascii="Times New Roman" w:eastAsia="Times New Roman" w:hAnsi="Times New Roman" w:cs="Times New Roman"/>
          <w:sz w:val="28"/>
          <w:szCs w:val="28"/>
        </w:rPr>
        <w:t xml:space="preserve"> – 18785,0 тысяч рублей</w:t>
      </w:r>
      <w:r w:rsidR="00234C2B">
        <w:rPr>
          <w:rFonts w:ascii="Times New Roman" w:eastAsia="Times New Roman" w:hAnsi="Times New Roman" w:cs="Times New Roman"/>
          <w:sz w:val="28"/>
          <w:szCs w:val="28"/>
        </w:rPr>
        <w:t>)</w:t>
      </w:r>
      <w:r w:rsidR="006F47D8" w:rsidRPr="005D31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1309" w:rsidRPr="005D312A" w:rsidRDefault="009A1309" w:rsidP="006F47D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"Обеспечение земельных участков, предоставляемых на бесплатной основе гражданам, имеющим трех и более детей, под строительство индивидуальных домов, инженерной инфраструктурой на территории городского </w:t>
      </w:r>
      <w:proofErr w:type="gramStart"/>
      <w:r w:rsidRPr="005D312A">
        <w:rPr>
          <w:rFonts w:ascii="Times New Roman" w:eastAsia="Times New Roman" w:hAnsi="Times New Roman" w:cs="Times New Roman"/>
          <w:sz w:val="28"/>
          <w:szCs w:val="28"/>
        </w:rPr>
        <w:t>округа</w:t>
      </w:r>
      <w:proofErr w:type="gramEnd"/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2014-2017-ы</w:t>
      </w:r>
      <w:r w:rsidR="00234C2B">
        <w:rPr>
          <w:rFonts w:ascii="Times New Roman" w:eastAsia="Times New Roman" w:hAnsi="Times New Roman" w:cs="Times New Roman"/>
          <w:sz w:val="28"/>
          <w:szCs w:val="28"/>
        </w:rPr>
        <w:t xml:space="preserve">е годы" в части </w:t>
      </w:r>
      <w:proofErr w:type="spellStart"/>
      <w:r w:rsidR="00234C2B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строительства подъездных автомобильных дорог, п</w:t>
      </w:r>
      <w:r w:rsidR="00234C2B">
        <w:rPr>
          <w:rFonts w:ascii="Times New Roman" w:eastAsia="Times New Roman" w:hAnsi="Times New Roman" w:cs="Times New Roman"/>
          <w:sz w:val="28"/>
          <w:szCs w:val="28"/>
        </w:rPr>
        <w:t xml:space="preserve">роездов к земельным участкам – </w:t>
      </w:r>
      <w:r w:rsidR="006F47D8" w:rsidRPr="005D312A">
        <w:rPr>
          <w:rFonts w:ascii="Times New Roman" w:eastAsia="Times New Roman" w:hAnsi="Times New Roman" w:cs="Times New Roman"/>
          <w:sz w:val="28"/>
          <w:szCs w:val="28"/>
        </w:rPr>
        <w:t>5000,0 тысяч рублей.</w:t>
      </w:r>
    </w:p>
    <w:p w:rsidR="00F363FD" w:rsidRPr="005D312A" w:rsidRDefault="00F363FD" w:rsidP="00C51C5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12A">
        <w:rPr>
          <w:rFonts w:ascii="Times New Roman" w:eastAsia="Times New Roman" w:hAnsi="Times New Roman" w:cs="Times New Roman"/>
          <w:sz w:val="28"/>
          <w:szCs w:val="28"/>
        </w:rPr>
        <w:t>Кроме указанных</w:t>
      </w:r>
      <w:r w:rsidR="006F47D8" w:rsidRPr="005D312A">
        <w:rPr>
          <w:rFonts w:ascii="Times New Roman" w:eastAsia="Times New Roman" w:hAnsi="Times New Roman" w:cs="Times New Roman"/>
          <w:sz w:val="28"/>
          <w:szCs w:val="28"/>
        </w:rPr>
        <w:t xml:space="preserve"> ранее</w:t>
      </w:r>
      <w:r w:rsidRPr="005D312A">
        <w:rPr>
          <w:rFonts w:ascii="Times New Roman" w:eastAsia="Times New Roman" w:hAnsi="Times New Roman" w:cs="Times New Roman"/>
          <w:sz w:val="28"/>
          <w:szCs w:val="28"/>
        </w:rPr>
        <w:t>, в данном разделе проекта бюджета предусматриваются ассигнования на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</w:t>
      </w:r>
      <w:r w:rsidR="003F42A5" w:rsidRPr="005D312A">
        <w:rPr>
          <w:rFonts w:ascii="Times New Roman" w:eastAsia="Times New Roman" w:hAnsi="Times New Roman" w:cs="Times New Roman"/>
          <w:sz w:val="28"/>
          <w:szCs w:val="28"/>
        </w:rPr>
        <w:t xml:space="preserve">по муниципальной программе "Развитие малого и среднего предпринимательства в городском </w:t>
      </w:r>
      <w:proofErr w:type="gramStart"/>
      <w:r w:rsidR="003F42A5" w:rsidRPr="005D312A">
        <w:rPr>
          <w:rFonts w:ascii="Times New Roman" w:eastAsia="Times New Roman" w:hAnsi="Times New Roman" w:cs="Times New Roman"/>
          <w:sz w:val="28"/>
          <w:szCs w:val="28"/>
        </w:rPr>
        <w:t>округе</w:t>
      </w:r>
      <w:proofErr w:type="gramEnd"/>
      <w:r w:rsidR="003F42A5" w:rsidRPr="005D312A">
        <w:rPr>
          <w:rFonts w:ascii="Times New Roman" w:eastAsia="Times New Roman" w:hAnsi="Times New Roman" w:cs="Times New Roman"/>
          <w:sz w:val="28"/>
          <w:szCs w:val="28"/>
        </w:rPr>
        <w:t xml:space="preserve"> ЗАТО город Фокино на 2014- 2017 годы"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 xml:space="preserve"> - 1141,00</w:t>
      </w:r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</w:t>
      </w:r>
      <w:r w:rsidR="00C51C5A" w:rsidRPr="005D312A">
        <w:rPr>
          <w:rFonts w:ascii="Times New Roman" w:eastAsia="Times New Roman" w:hAnsi="Times New Roman" w:cs="Times New Roman"/>
          <w:sz w:val="28"/>
          <w:szCs w:val="28"/>
        </w:rPr>
        <w:t xml:space="preserve"> и з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 xml:space="preserve">атраты по </w:t>
      </w:r>
      <w:r w:rsidR="00C51C5A" w:rsidRPr="005D312A">
        <w:rPr>
          <w:rFonts w:ascii="Times New Roman" w:eastAsia="Times New Roman" w:hAnsi="Times New Roman" w:cs="Times New Roman"/>
          <w:sz w:val="28"/>
          <w:szCs w:val="28"/>
        </w:rPr>
        <w:t xml:space="preserve">вопросам 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>землепользовани</w:t>
      </w:r>
      <w:r w:rsidR="00C51C5A" w:rsidRPr="005D312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B2617" w:rsidRPr="005D312A">
        <w:rPr>
          <w:rFonts w:ascii="Times New Roman" w:eastAsia="Times New Roman" w:hAnsi="Times New Roman" w:cs="Times New Roman"/>
          <w:sz w:val="28"/>
          <w:szCs w:val="28"/>
        </w:rPr>
        <w:t xml:space="preserve"> в объеме 1</w:t>
      </w:r>
      <w:r w:rsidR="00C51C5A" w:rsidRPr="005D312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00,00 тысяч рублей.  </w:t>
      </w:r>
    </w:p>
    <w:p w:rsidR="00F363FD" w:rsidRPr="00E25AE2" w:rsidRDefault="00F363FD" w:rsidP="00F363FD">
      <w:pPr>
        <w:pStyle w:val="1"/>
        <w:spacing w:line="360" w:lineRule="auto"/>
        <w:ind w:firstLine="709"/>
        <w:jc w:val="both"/>
        <w:rPr>
          <w:sz w:val="28"/>
          <w:szCs w:val="28"/>
        </w:rPr>
      </w:pPr>
    </w:p>
    <w:p w:rsidR="00F363FD" w:rsidRPr="00E25AE2" w:rsidRDefault="00F363FD" w:rsidP="00F363FD">
      <w:pPr>
        <w:pStyle w:val="1"/>
        <w:spacing w:line="360" w:lineRule="auto"/>
        <w:jc w:val="both"/>
        <w:outlineLvl w:val="0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РАЗДЕЛ 0500 ЖИЛИЩНО-КОММУНАЛЬНОЕ ХОЗЯЙСТВО</w:t>
      </w:r>
    </w:p>
    <w:p w:rsidR="00F33BAD" w:rsidRPr="005D312A" w:rsidRDefault="00F363FD" w:rsidP="004E120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12A">
        <w:rPr>
          <w:rFonts w:ascii="Times New Roman" w:eastAsia="Times New Roman" w:hAnsi="Times New Roman" w:cs="Times New Roman"/>
          <w:sz w:val="28"/>
          <w:szCs w:val="28"/>
        </w:rPr>
        <w:t xml:space="preserve">          В данном разделе предусмотрены расходы на </w:t>
      </w:r>
      <w:r w:rsidR="00773452" w:rsidRPr="005D312A">
        <w:rPr>
          <w:rFonts w:ascii="Times New Roman" w:eastAsia="Times New Roman" w:hAnsi="Times New Roman" w:cs="Times New Roman"/>
          <w:sz w:val="28"/>
          <w:szCs w:val="28"/>
        </w:rPr>
        <w:t>реализацию муниципальн</w:t>
      </w:r>
      <w:r w:rsidR="00ED452E" w:rsidRPr="005D312A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773452" w:rsidRPr="005D312A">
        <w:rPr>
          <w:rFonts w:ascii="Times New Roman" w:eastAsia="Times New Roman" w:hAnsi="Times New Roman" w:cs="Times New Roman"/>
          <w:sz w:val="28"/>
          <w:szCs w:val="28"/>
        </w:rPr>
        <w:t xml:space="preserve"> программ </w:t>
      </w:r>
      <w:r w:rsidR="00ED452E" w:rsidRPr="005D312A">
        <w:rPr>
          <w:rFonts w:ascii="Times New Roman" w:eastAsia="Times New Roman" w:hAnsi="Times New Roman" w:cs="Times New Roman"/>
          <w:sz w:val="28"/>
          <w:szCs w:val="28"/>
        </w:rPr>
        <w:t xml:space="preserve">"Капитальный ремонт и содержание общего имущества многоквартирных домов городского округа ЗАТО город Фокино на  период 2016-2018-ых годов" </w:t>
      </w:r>
      <w:r w:rsidR="007E5336" w:rsidRPr="005D312A">
        <w:rPr>
          <w:rFonts w:ascii="Times New Roman" w:eastAsia="Times New Roman" w:hAnsi="Times New Roman" w:cs="Times New Roman"/>
          <w:sz w:val="28"/>
          <w:szCs w:val="28"/>
        </w:rPr>
        <w:t xml:space="preserve">– 17100,0 тысяч рублей, </w:t>
      </w:r>
      <w:r w:rsidR="00ED452E" w:rsidRPr="005D312A">
        <w:rPr>
          <w:rFonts w:ascii="Times New Roman" w:eastAsia="Times New Roman" w:hAnsi="Times New Roman" w:cs="Times New Roman"/>
          <w:sz w:val="28"/>
          <w:szCs w:val="28"/>
        </w:rPr>
        <w:t>"Восстановление брошенного и разбитого жилья городского округа ЗАТО город Фокино на 2013-2017-ые годы"</w:t>
      </w:r>
      <w:r w:rsidR="007E5336" w:rsidRPr="005D312A">
        <w:rPr>
          <w:rFonts w:ascii="Times New Roman" w:eastAsia="Times New Roman" w:hAnsi="Times New Roman" w:cs="Times New Roman"/>
          <w:sz w:val="28"/>
          <w:szCs w:val="28"/>
        </w:rPr>
        <w:t xml:space="preserve"> – 4000,0 тысяч рублей, </w:t>
      </w:r>
      <w:r w:rsidR="00ED452E" w:rsidRPr="005D312A">
        <w:rPr>
          <w:rFonts w:ascii="Times New Roman" w:eastAsia="Times New Roman" w:hAnsi="Times New Roman" w:cs="Times New Roman"/>
          <w:sz w:val="28"/>
          <w:szCs w:val="28"/>
        </w:rPr>
        <w:t>"Благоустройство территории  городского округа ЗАТО город Фокино на период  2016-2018-ых годов"</w:t>
      </w:r>
      <w:r w:rsidR="007E5336" w:rsidRPr="005D312A">
        <w:rPr>
          <w:rFonts w:ascii="Times New Roman" w:eastAsia="Times New Roman" w:hAnsi="Times New Roman" w:cs="Times New Roman"/>
          <w:sz w:val="28"/>
          <w:szCs w:val="28"/>
        </w:rPr>
        <w:t xml:space="preserve"> - 3</w:t>
      </w:r>
      <w:r w:rsidR="00C61802" w:rsidRPr="005D312A">
        <w:rPr>
          <w:rFonts w:ascii="Times New Roman" w:eastAsia="Times New Roman" w:hAnsi="Times New Roman" w:cs="Times New Roman"/>
          <w:sz w:val="28"/>
          <w:szCs w:val="28"/>
        </w:rPr>
        <w:t>6555</w:t>
      </w:r>
      <w:r w:rsidR="007E5336" w:rsidRPr="005D312A">
        <w:rPr>
          <w:rFonts w:ascii="Times New Roman" w:eastAsia="Times New Roman" w:hAnsi="Times New Roman" w:cs="Times New Roman"/>
          <w:sz w:val="28"/>
          <w:szCs w:val="28"/>
        </w:rPr>
        <w:t>,0 тысяч рублей</w:t>
      </w:r>
      <w:r w:rsidR="00A164C4" w:rsidRPr="005D312A">
        <w:rPr>
          <w:rFonts w:ascii="Times New Roman" w:eastAsia="Times New Roman" w:hAnsi="Times New Roman" w:cs="Times New Roman"/>
          <w:sz w:val="28"/>
          <w:szCs w:val="28"/>
        </w:rPr>
        <w:t xml:space="preserve"> (уличное освещение – 6100,0 тысяч рублей, озеленение – 2465,0 тысяч рублей, содержание мест захоронения – 1800,0 тысяч рублей, </w:t>
      </w:r>
      <w:r w:rsidR="006F0F16" w:rsidRPr="005D312A">
        <w:rPr>
          <w:rFonts w:ascii="Times New Roman" w:eastAsia="Times New Roman" w:hAnsi="Times New Roman" w:cs="Times New Roman"/>
          <w:sz w:val="28"/>
          <w:szCs w:val="28"/>
        </w:rPr>
        <w:t>содержание, текущий и капитальный ремонт объектов внешнего благоустройства – 18190,0 тысяч рублей, инвестиции на строительство полигона ТБО – 3000,0 тысяч рублей и строительство кладбища – 5000,0 тысяч рублей)</w:t>
      </w:r>
      <w:r w:rsidR="00ED0EB7" w:rsidRPr="005D312A">
        <w:rPr>
          <w:rFonts w:ascii="Times New Roman" w:eastAsia="Times New Roman" w:hAnsi="Times New Roman" w:cs="Times New Roman"/>
          <w:sz w:val="28"/>
          <w:szCs w:val="28"/>
        </w:rPr>
        <w:t>, "Содействие занятости населения городского округа ЗАТО город Фокино на 2015-2017-ых годов" – 820,0 тысяч рублей (</w:t>
      </w:r>
      <w:r w:rsidR="005F0AD1" w:rsidRPr="005D312A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общественных работ для граждан</w:t>
      </w:r>
      <w:r w:rsidR="00ED0EB7" w:rsidRPr="005D312A">
        <w:rPr>
          <w:rFonts w:ascii="Times New Roman" w:eastAsia="Times New Roman" w:hAnsi="Times New Roman" w:cs="Times New Roman"/>
          <w:sz w:val="28"/>
          <w:szCs w:val="28"/>
        </w:rPr>
        <w:t>, испытывающих трудности в поиске работы</w:t>
      </w:r>
      <w:r w:rsidR="005F0AD1" w:rsidRPr="005D312A">
        <w:rPr>
          <w:rFonts w:ascii="Times New Roman" w:eastAsia="Times New Roman" w:hAnsi="Times New Roman" w:cs="Times New Roman"/>
          <w:sz w:val="28"/>
          <w:szCs w:val="28"/>
        </w:rPr>
        <w:t>)</w:t>
      </w:r>
      <w:r w:rsidR="00ED0EB7" w:rsidRPr="005D312A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120C" w:rsidRPr="005D312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363FD" w:rsidRDefault="00F363FD" w:rsidP="00F363FD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Также в данном разделе предусмотрены расходы </w:t>
      </w:r>
      <w:r>
        <w:rPr>
          <w:sz w:val="28"/>
          <w:szCs w:val="28"/>
        </w:rPr>
        <w:t xml:space="preserve">на </w:t>
      </w:r>
      <w:r w:rsidR="00720B1B">
        <w:rPr>
          <w:sz w:val="28"/>
          <w:szCs w:val="28"/>
        </w:rPr>
        <w:t>функционирование У</w:t>
      </w:r>
      <w:r>
        <w:rPr>
          <w:sz w:val="28"/>
          <w:szCs w:val="28"/>
        </w:rPr>
        <w:t>пр</w:t>
      </w:r>
      <w:r w:rsidR="00B611EC">
        <w:rPr>
          <w:sz w:val="28"/>
          <w:szCs w:val="28"/>
        </w:rPr>
        <w:t>авления единого заказчика</w:t>
      </w:r>
      <w:r w:rsidR="00720B1B">
        <w:rPr>
          <w:sz w:val="28"/>
          <w:szCs w:val="28"/>
        </w:rPr>
        <w:t xml:space="preserve"> администрации городского </w:t>
      </w:r>
      <w:proofErr w:type="gramStart"/>
      <w:r w:rsidR="00720B1B">
        <w:rPr>
          <w:sz w:val="28"/>
          <w:szCs w:val="28"/>
        </w:rPr>
        <w:t>округа</w:t>
      </w:r>
      <w:proofErr w:type="gramEnd"/>
      <w:r w:rsidR="00720B1B">
        <w:rPr>
          <w:sz w:val="28"/>
          <w:szCs w:val="28"/>
        </w:rPr>
        <w:t xml:space="preserve"> ЗАТО город Фокино </w:t>
      </w:r>
      <w:r w:rsidR="00B611EC">
        <w:rPr>
          <w:sz w:val="28"/>
          <w:szCs w:val="28"/>
        </w:rPr>
        <w:t xml:space="preserve">- </w:t>
      </w:r>
      <w:r w:rsidR="00720B1B">
        <w:rPr>
          <w:sz w:val="28"/>
          <w:szCs w:val="28"/>
        </w:rPr>
        <w:t>3718,0</w:t>
      </w:r>
      <w:r>
        <w:rPr>
          <w:sz w:val="28"/>
          <w:szCs w:val="28"/>
        </w:rPr>
        <w:t xml:space="preserve"> тыс. рублей.</w:t>
      </w:r>
    </w:p>
    <w:p w:rsidR="00F363FD" w:rsidRPr="00E25AE2" w:rsidRDefault="00F363FD" w:rsidP="001B52F7">
      <w:pPr>
        <w:pStyle w:val="1"/>
        <w:spacing w:line="360" w:lineRule="auto"/>
        <w:ind w:firstLine="709"/>
        <w:jc w:val="both"/>
        <w:rPr>
          <w:bCs/>
          <w:sz w:val="28"/>
          <w:szCs w:val="28"/>
        </w:rPr>
      </w:pPr>
      <w:r w:rsidRPr="00E25AE2">
        <w:rPr>
          <w:bCs/>
          <w:sz w:val="28"/>
          <w:szCs w:val="28"/>
        </w:rPr>
        <w:t>РАЗДЕЛ 0600 ОХРАНА ОКРУЖАЮЩЕЙ СРЕДЫ</w:t>
      </w:r>
    </w:p>
    <w:p w:rsidR="00F363FD" w:rsidRPr="00E25AE2" w:rsidRDefault="00F363FD" w:rsidP="001B52F7">
      <w:pPr>
        <w:pStyle w:val="1"/>
        <w:spacing w:after="120" w:line="360" w:lineRule="auto"/>
        <w:jc w:val="both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Расходы в области</w:t>
      </w:r>
      <w:r w:rsidR="00B611EC">
        <w:rPr>
          <w:sz w:val="28"/>
          <w:szCs w:val="28"/>
        </w:rPr>
        <w:t xml:space="preserve"> охраны окружающей среды на 201</w:t>
      </w:r>
      <w:r w:rsidR="00C51C5A">
        <w:rPr>
          <w:sz w:val="28"/>
          <w:szCs w:val="28"/>
        </w:rPr>
        <w:t>6</w:t>
      </w:r>
      <w:r w:rsidR="00B611EC">
        <w:rPr>
          <w:sz w:val="28"/>
          <w:szCs w:val="28"/>
        </w:rPr>
        <w:t xml:space="preserve"> год предусмотрены в размере 5</w:t>
      </w:r>
      <w:r>
        <w:rPr>
          <w:sz w:val="28"/>
          <w:szCs w:val="28"/>
        </w:rPr>
        <w:t>0</w:t>
      </w:r>
      <w:r w:rsidRPr="00E25AE2">
        <w:rPr>
          <w:sz w:val="28"/>
          <w:szCs w:val="28"/>
        </w:rPr>
        <w:t>0</w:t>
      </w:r>
      <w:r>
        <w:rPr>
          <w:sz w:val="28"/>
          <w:szCs w:val="28"/>
        </w:rPr>
        <w:t>,00</w:t>
      </w:r>
      <w:r w:rsidRPr="00E25AE2">
        <w:rPr>
          <w:sz w:val="28"/>
          <w:szCs w:val="28"/>
        </w:rPr>
        <w:t xml:space="preserve"> тыся</w:t>
      </w:r>
      <w:r>
        <w:rPr>
          <w:sz w:val="28"/>
          <w:szCs w:val="28"/>
        </w:rPr>
        <w:t>ч рублей.</w:t>
      </w:r>
    </w:p>
    <w:p w:rsidR="00F363FD" w:rsidRDefault="00F363FD" w:rsidP="001B52F7">
      <w:pPr>
        <w:pStyle w:val="1"/>
        <w:spacing w:after="120" w:line="360" w:lineRule="auto"/>
        <w:jc w:val="both"/>
        <w:rPr>
          <w:bCs/>
          <w:sz w:val="28"/>
          <w:szCs w:val="28"/>
        </w:rPr>
      </w:pPr>
      <w:r w:rsidRPr="00E25AE2">
        <w:rPr>
          <w:bCs/>
          <w:sz w:val="28"/>
          <w:szCs w:val="28"/>
        </w:rPr>
        <w:t xml:space="preserve">          РАЗДЕЛ 0700 ОБРАЗОВАНИЕ</w:t>
      </w:r>
    </w:p>
    <w:p w:rsidR="00EC6248" w:rsidRPr="00E25AE2" w:rsidRDefault="00EC6248" w:rsidP="00F363FD">
      <w:pPr>
        <w:pStyle w:val="1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Проект бюджета на 2016 год и плановый период 2017-2018 годов сохраняет социальную направленность. </w:t>
      </w:r>
    </w:p>
    <w:p w:rsidR="00FF75EB" w:rsidRDefault="00F363FD" w:rsidP="00040FEE">
      <w:pPr>
        <w:pStyle w:val="a5"/>
        <w:spacing w:line="360" w:lineRule="auto"/>
        <w:ind w:firstLine="0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Проектировки расходо</w:t>
      </w:r>
      <w:r w:rsidR="00B611EC">
        <w:rPr>
          <w:sz w:val="28"/>
          <w:szCs w:val="28"/>
        </w:rPr>
        <w:t>в бюджета на образование на 201</w:t>
      </w:r>
      <w:r w:rsidR="00720B1B">
        <w:rPr>
          <w:sz w:val="28"/>
          <w:szCs w:val="28"/>
        </w:rPr>
        <w:t>6</w:t>
      </w:r>
      <w:r w:rsidRPr="00E25AE2">
        <w:rPr>
          <w:sz w:val="28"/>
          <w:szCs w:val="28"/>
        </w:rPr>
        <w:t xml:space="preserve"> год </w:t>
      </w:r>
      <w:r w:rsidR="00EB28C3">
        <w:rPr>
          <w:sz w:val="28"/>
          <w:szCs w:val="28"/>
        </w:rPr>
        <w:t>в рамках муниципальной программы «Развитие образования в го</w:t>
      </w:r>
      <w:r w:rsidRPr="00E25AE2">
        <w:rPr>
          <w:sz w:val="28"/>
          <w:szCs w:val="28"/>
        </w:rPr>
        <w:t>р</w:t>
      </w:r>
      <w:r w:rsidR="00EB28C3">
        <w:rPr>
          <w:sz w:val="28"/>
          <w:szCs w:val="28"/>
        </w:rPr>
        <w:t xml:space="preserve">одском </w:t>
      </w:r>
      <w:proofErr w:type="gramStart"/>
      <w:r w:rsidR="00EB28C3">
        <w:rPr>
          <w:sz w:val="28"/>
          <w:szCs w:val="28"/>
        </w:rPr>
        <w:t>округе</w:t>
      </w:r>
      <w:proofErr w:type="gramEnd"/>
      <w:r w:rsidR="00EB28C3">
        <w:rPr>
          <w:sz w:val="28"/>
          <w:szCs w:val="28"/>
        </w:rPr>
        <w:t xml:space="preserve"> ЗАТО город Фокино на 2014-2018 годы» р</w:t>
      </w:r>
      <w:r w:rsidRPr="00E25AE2">
        <w:rPr>
          <w:sz w:val="28"/>
          <w:szCs w:val="28"/>
        </w:rPr>
        <w:t>ассчитывались с учетом повышения з</w:t>
      </w:r>
      <w:r>
        <w:rPr>
          <w:sz w:val="28"/>
          <w:szCs w:val="28"/>
        </w:rPr>
        <w:t>аработной платы, определенной Указами Президента РФ и постановлениями</w:t>
      </w:r>
      <w:r w:rsidR="00B611EC">
        <w:rPr>
          <w:sz w:val="28"/>
          <w:szCs w:val="28"/>
        </w:rPr>
        <w:t xml:space="preserve"> администрации Приморского края, а также с учетом ввода</w:t>
      </w:r>
      <w:r w:rsidR="005B46F3">
        <w:rPr>
          <w:sz w:val="28"/>
          <w:szCs w:val="28"/>
        </w:rPr>
        <w:t xml:space="preserve"> в эксплуатацию двух</w:t>
      </w:r>
      <w:r w:rsidR="00B611EC">
        <w:rPr>
          <w:sz w:val="28"/>
          <w:szCs w:val="28"/>
        </w:rPr>
        <w:t xml:space="preserve"> детских садов </w:t>
      </w:r>
      <w:r w:rsidR="00EC6248">
        <w:rPr>
          <w:sz w:val="28"/>
          <w:szCs w:val="28"/>
        </w:rPr>
        <w:t xml:space="preserve">и </w:t>
      </w:r>
      <w:r w:rsidR="00390AEE">
        <w:rPr>
          <w:sz w:val="28"/>
          <w:szCs w:val="28"/>
        </w:rPr>
        <w:t>открытием после реконструкции</w:t>
      </w:r>
      <w:r w:rsidR="005B46F3">
        <w:rPr>
          <w:sz w:val="28"/>
          <w:szCs w:val="28"/>
        </w:rPr>
        <w:t xml:space="preserve"> нежилого </w:t>
      </w:r>
      <w:r w:rsidR="00390AEE">
        <w:rPr>
          <w:sz w:val="28"/>
          <w:szCs w:val="28"/>
        </w:rPr>
        <w:t>помещения по ул.</w:t>
      </w:r>
      <w:r w:rsidR="00234C2B">
        <w:rPr>
          <w:sz w:val="28"/>
          <w:szCs w:val="28"/>
        </w:rPr>
        <w:t xml:space="preserve"> </w:t>
      </w:r>
      <w:r w:rsidR="00390AEE">
        <w:rPr>
          <w:sz w:val="28"/>
          <w:szCs w:val="28"/>
        </w:rPr>
        <w:t xml:space="preserve">Усатого, </w:t>
      </w:r>
      <w:r w:rsidR="005B46F3">
        <w:rPr>
          <w:sz w:val="28"/>
          <w:szCs w:val="28"/>
        </w:rPr>
        <w:t>2</w:t>
      </w:r>
      <w:r w:rsidR="00390AEE">
        <w:rPr>
          <w:sz w:val="28"/>
          <w:szCs w:val="28"/>
        </w:rPr>
        <w:t xml:space="preserve">2 </w:t>
      </w:r>
      <w:r w:rsidR="00390AEE" w:rsidRPr="00FF75EB">
        <w:rPr>
          <w:sz w:val="28"/>
          <w:szCs w:val="28"/>
        </w:rPr>
        <w:t xml:space="preserve">двух групп, всего </w:t>
      </w:r>
      <w:r w:rsidR="00B611EC" w:rsidRPr="00FF75EB">
        <w:rPr>
          <w:sz w:val="28"/>
          <w:szCs w:val="28"/>
        </w:rPr>
        <w:t>5</w:t>
      </w:r>
      <w:r w:rsidR="00FF75EB" w:rsidRPr="00FF75EB">
        <w:rPr>
          <w:sz w:val="28"/>
          <w:szCs w:val="28"/>
        </w:rPr>
        <w:t>7</w:t>
      </w:r>
      <w:r w:rsidR="00B611EC" w:rsidRPr="00FF75EB">
        <w:rPr>
          <w:sz w:val="28"/>
          <w:szCs w:val="28"/>
        </w:rPr>
        <w:t>0 мест.</w:t>
      </w:r>
    </w:p>
    <w:p w:rsidR="00AE4D2F" w:rsidRDefault="00FF75EB" w:rsidP="00040FEE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595936">
        <w:rPr>
          <w:sz w:val="28"/>
          <w:szCs w:val="28"/>
        </w:rPr>
        <w:t>Расходы бюджета на финансовое обеспечение выполнения муниципальн</w:t>
      </w:r>
      <w:r w:rsidR="00AE4D2F">
        <w:rPr>
          <w:sz w:val="28"/>
          <w:szCs w:val="28"/>
        </w:rPr>
        <w:t>ых</w:t>
      </w:r>
      <w:r w:rsidR="00595936">
        <w:rPr>
          <w:sz w:val="28"/>
          <w:szCs w:val="28"/>
        </w:rPr>
        <w:t xml:space="preserve"> задани</w:t>
      </w:r>
      <w:r w:rsidR="00AE4D2F">
        <w:rPr>
          <w:sz w:val="28"/>
          <w:szCs w:val="28"/>
        </w:rPr>
        <w:t>й в 2016 году:</w:t>
      </w:r>
    </w:p>
    <w:p w:rsidR="00595936" w:rsidRDefault="00AE4D2F" w:rsidP="00040FEE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</w:t>
      </w:r>
      <w:r w:rsidR="00595936">
        <w:rPr>
          <w:sz w:val="28"/>
          <w:szCs w:val="28"/>
        </w:rPr>
        <w:t xml:space="preserve"> дошкольными учреждениями </w:t>
      </w:r>
      <w:r w:rsidR="00F363FD" w:rsidRPr="00E25AE2">
        <w:rPr>
          <w:sz w:val="28"/>
          <w:szCs w:val="28"/>
        </w:rPr>
        <w:t xml:space="preserve"> </w:t>
      </w:r>
      <w:r w:rsidR="0085104D">
        <w:rPr>
          <w:sz w:val="28"/>
          <w:szCs w:val="28"/>
        </w:rPr>
        <w:t xml:space="preserve"> </w:t>
      </w:r>
      <w:r w:rsidR="00595936">
        <w:rPr>
          <w:sz w:val="28"/>
          <w:szCs w:val="28"/>
        </w:rPr>
        <w:t>составляет 120349 тысяч рублей</w:t>
      </w:r>
      <w:r>
        <w:rPr>
          <w:sz w:val="28"/>
          <w:szCs w:val="28"/>
        </w:rPr>
        <w:t>;</w:t>
      </w:r>
    </w:p>
    <w:p w:rsidR="00AE4D2F" w:rsidRDefault="00AE4D2F" w:rsidP="00040FEE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 учреждениями дополнительного образования детей – 35185,0 тысяч рублей</w:t>
      </w:r>
      <w:r w:rsidR="005B5622">
        <w:rPr>
          <w:sz w:val="28"/>
          <w:szCs w:val="28"/>
        </w:rPr>
        <w:t>.</w:t>
      </w:r>
    </w:p>
    <w:p w:rsidR="00390AEE" w:rsidRDefault="005B5622" w:rsidP="00040FEE">
      <w:pPr>
        <w:pStyle w:val="a5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На реализацию подпрограммы «Развитие системы общего образования» (обеспечение </w:t>
      </w:r>
      <w:proofErr w:type="gramStart"/>
      <w:r>
        <w:rPr>
          <w:sz w:val="28"/>
          <w:szCs w:val="28"/>
        </w:rPr>
        <w:t>деятельности  муниципальных</w:t>
      </w:r>
      <w:proofErr w:type="gramEnd"/>
      <w:r>
        <w:rPr>
          <w:sz w:val="28"/>
          <w:szCs w:val="28"/>
        </w:rPr>
        <w:t xml:space="preserve"> школ) </w:t>
      </w:r>
      <w:r w:rsidR="004F1269">
        <w:rPr>
          <w:sz w:val="28"/>
          <w:szCs w:val="28"/>
        </w:rPr>
        <w:t xml:space="preserve">расходы бюджета составят </w:t>
      </w:r>
      <w:r>
        <w:rPr>
          <w:sz w:val="28"/>
          <w:szCs w:val="28"/>
        </w:rPr>
        <w:t>– 80660,0 тысяч рублей</w:t>
      </w:r>
      <w:r w:rsidR="004F1269">
        <w:rPr>
          <w:sz w:val="28"/>
          <w:szCs w:val="28"/>
        </w:rPr>
        <w:t>.</w:t>
      </w:r>
      <w:r w:rsidR="00595936">
        <w:rPr>
          <w:sz w:val="28"/>
          <w:szCs w:val="28"/>
        </w:rPr>
        <w:tab/>
      </w:r>
      <w:r w:rsidR="0085104D">
        <w:rPr>
          <w:sz w:val="28"/>
          <w:szCs w:val="28"/>
        </w:rPr>
        <w:t xml:space="preserve"> </w:t>
      </w:r>
    </w:p>
    <w:p w:rsidR="000B7E46" w:rsidRDefault="009C4F83" w:rsidP="0085104D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Расходы местного бюджета на молодежную политику и оздоровление детей составят на 2016 год </w:t>
      </w:r>
      <w:r w:rsidR="000B7E4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B7E46">
        <w:rPr>
          <w:sz w:val="28"/>
          <w:szCs w:val="28"/>
        </w:rPr>
        <w:t>4700,0 тысяч рублей, из них:</w:t>
      </w:r>
    </w:p>
    <w:p w:rsidR="000B7E46" w:rsidRDefault="000B7E46" w:rsidP="0085104D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 xml:space="preserve">на </w:t>
      </w:r>
      <w:r w:rsidR="00040FEE">
        <w:rPr>
          <w:sz w:val="28"/>
          <w:szCs w:val="28"/>
        </w:rPr>
        <w:t xml:space="preserve"> организацию</w:t>
      </w:r>
      <w:proofErr w:type="gramEnd"/>
      <w:r w:rsidR="00040FEE">
        <w:rPr>
          <w:sz w:val="28"/>
          <w:szCs w:val="28"/>
        </w:rPr>
        <w:t xml:space="preserve">  отдыха</w:t>
      </w:r>
      <w:r w:rsidR="004F1269">
        <w:rPr>
          <w:sz w:val="28"/>
          <w:szCs w:val="28"/>
        </w:rPr>
        <w:t>,</w:t>
      </w:r>
      <w:r w:rsidR="00040FEE">
        <w:rPr>
          <w:sz w:val="28"/>
          <w:szCs w:val="28"/>
        </w:rPr>
        <w:t xml:space="preserve"> оздоровления </w:t>
      </w:r>
      <w:r w:rsidR="009C4F83">
        <w:rPr>
          <w:sz w:val="28"/>
          <w:szCs w:val="28"/>
        </w:rPr>
        <w:t xml:space="preserve">и занятости  </w:t>
      </w:r>
      <w:r w:rsidR="00040FEE">
        <w:rPr>
          <w:sz w:val="28"/>
          <w:szCs w:val="28"/>
        </w:rPr>
        <w:t>детей</w:t>
      </w:r>
      <w:r w:rsidR="009C4F83">
        <w:rPr>
          <w:sz w:val="28"/>
          <w:szCs w:val="28"/>
        </w:rPr>
        <w:t xml:space="preserve"> и подростков </w:t>
      </w:r>
      <w:r>
        <w:rPr>
          <w:sz w:val="28"/>
          <w:szCs w:val="28"/>
        </w:rPr>
        <w:t>2500,0 тысяч рублей;</w:t>
      </w:r>
    </w:p>
    <w:p w:rsidR="000B7E46" w:rsidRDefault="004F1269" w:rsidP="0085104D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7E46">
        <w:rPr>
          <w:sz w:val="28"/>
          <w:szCs w:val="28"/>
        </w:rPr>
        <w:t xml:space="preserve">на </w:t>
      </w:r>
      <w:r w:rsidR="00040FEE">
        <w:rPr>
          <w:sz w:val="28"/>
          <w:szCs w:val="28"/>
        </w:rPr>
        <w:t>подпрограмм</w:t>
      </w:r>
      <w:r w:rsidR="000B7E46">
        <w:rPr>
          <w:sz w:val="28"/>
          <w:szCs w:val="28"/>
        </w:rPr>
        <w:t>у</w:t>
      </w:r>
      <w:r w:rsidR="00040FEE">
        <w:rPr>
          <w:sz w:val="28"/>
          <w:szCs w:val="28"/>
        </w:rPr>
        <w:t xml:space="preserve"> «Молодежь Фокино»</w:t>
      </w:r>
      <w:r w:rsidR="000B7E46">
        <w:rPr>
          <w:sz w:val="28"/>
          <w:szCs w:val="28"/>
        </w:rPr>
        <w:t xml:space="preserve"> - 700,0 тысяч рублей;</w:t>
      </w:r>
    </w:p>
    <w:p w:rsidR="00C261C1" w:rsidRDefault="000B7E46" w:rsidP="0085104D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 на подпрограмму</w:t>
      </w:r>
      <w:r w:rsidR="00040FEE">
        <w:rPr>
          <w:sz w:val="28"/>
          <w:szCs w:val="28"/>
        </w:rPr>
        <w:t xml:space="preserve"> «Одаренные дети»</w:t>
      </w:r>
      <w:r>
        <w:rPr>
          <w:sz w:val="28"/>
          <w:szCs w:val="28"/>
        </w:rPr>
        <w:t xml:space="preserve"> -</w:t>
      </w:r>
      <w:r w:rsidR="00040F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1500,0 </w:t>
      </w:r>
      <w:r w:rsidR="00C261C1">
        <w:rPr>
          <w:sz w:val="28"/>
          <w:szCs w:val="28"/>
        </w:rPr>
        <w:t>тысяч рублей.</w:t>
      </w:r>
    </w:p>
    <w:p w:rsidR="00C261C1" w:rsidRDefault="00C11E99" w:rsidP="0085104D">
      <w:pPr>
        <w:pStyle w:val="a5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По р</w:t>
      </w:r>
      <w:r w:rsidR="00C261C1">
        <w:rPr>
          <w:sz w:val="28"/>
          <w:szCs w:val="28"/>
        </w:rPr>
        <w:t>аздел</w:t>
      </w:r>
      <w:r>
        <w:rPr>
          <w:sz w:val="28"/>
          <w:szCs w:val="28"/>
        </w:rPr>
        <w:t>у</w:t>
      </w:r>
      <w:r w:rsidR="00C261C1">
        <w:rPr>
          <w:sz w:val="28"/>
          <w:szCs w:val="28"/>
        </w:rPr>
        <w:t xml:space="preserve"> 0709 «Другие вопросы в области образования» </w:t>
      </w:r>
      <w:r w:rsidR="00107FCB">
        <w:rPr>
          <w:sz w:val="28"/>
          <w:szCs w:val="28"/>
        </w:rPr>
        <w:t>отражены</w:t>
      </w:r>
      <w:r>
        <w:rPr>
          <w:sz w:val="28"/>
          <w:szCs w:val="28"/>
        </w:rPr>
        <w:t xml:space="preserve"> расходы на функционирование Управления образования администрации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город Фокино и учреждения</w:t>
      </w:r>
      <w:r w:rsidR="00157777">
        <w:rPr>
          <w:sz w:val="28"/>
          <w:szCs w:val="28"/>
        </w:rPr>
        <w:t>, обеспечивающего предоставление услуг в сфере образования (МКУ ЦОФОУ)</w:t>
      </w:r>
      <w:r w:rsidR="00107FCB">
        <w:rPr>
          <w:sz w:val="28"/>
          <w:szCs w:val="28"/>
        </w:rPr>
        <w:t>, расходы</w:t>
      </w:r>
      <w:r w:rsidR="0015777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составля</w:t>
      </w:r>
      <w:r w:rsidR="00157777">
        <w:rPr>
          <w:sz w:val="28"/>
          <w:szCs w:val="28"/>
        </w:rPr>
        <w:t>ю</w:t>
      </w:r>
      <w:r>
        <w:rPr>
          <w:sz w:val="28"/>
          <w:szCs w:val="28"/>
        </w:rPr>
        <w:t>т</w:t>
      </w:r>
      <w:r w:rsidR="00157777">
        <w:rPr>
          <w:sz w:val="28"/>
          <w:szCs w:val="28"/>
        </w:rPr>
        <w:t xml:space="preserve"> 15596,0 тысяч рублей.</w:t>
      </w:r>
      <w:r w:rsidR="00C261C1">
        <w:rPr>
          <w:sz w:val="28"/>
          <w:szCs w:val="28"/>
        </w:rPr>
        <w:t xml:space="preserve"> </w:t>
      </w:r>
    </w:p>
    <w:p w:rsidR="00F363FD" w:rsidRPr="00E25AE2" w:rsidRDefault="00F363FD" w:rsidP="00B611EC">
      <w:pPr>
        <w:pStyle w:val="a5"/>
        <w:spacing w:line="360" w:lineRule="auto"/>
        <w:ind w:firstLine="0"/>
      </w:pPr>
      <w:r>
        <w:rPr>
          <w:sz w:val="28"/>
          <w:szCs w:val="28"/>
        </w:rPr>
        <w:t xml:space="preserve">          </w:t>
      </w:r>
      <w:r w:rsidRPr="00E25AE2">
        <w:t xml:space="preserve">                   </w:t>
      </w:r>
    </w:p>
    <w:p w:rsidR="00F363FD" w:rsidRPr="00E25AE2" w:rsidRDefault="00F363FD" w:rsidP="00F363FD">
      <w:pPr>
        <w:pStyle w:val="a5"/>
        <w:spacing w:line="360" w:lineRule="auto"/>
        <w:ind w:firstLine="0"/>
        <w:outlineLvl w:val="0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РАЗДЕЛ 0800 КУЛЬТУРА, КИНЕМАТОГРАФИЯ И СМИ</w:t>
      </w:r>
    </w:p>
    <w:p w:rsidR="002265C6" w:rsidRDefault="00F363FD" w:rsidP="00CF5B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Расходы на </w:t>
      </w:r>
      <w:r w:rsidR="00CF5BD3" w:rsidRPr="00CF5BD3">
        <w:rPr>
          <w:rFonts w:ascii="Times New Roman" w:hAnsi="Times New Roman" w:cs="Times New Roman"/>
          <w:sz w:val="28"/>
          <w:szCs w:val="28"/>
        </w:rPr>
        <w:t>реализацию муниципальной программы "</w:t>
      </w:r>
      <w:r w:rsidR="00A73645">
        <w:rPr>
          <w:rFonts w:ascii="Times New Roman" w:hAnsi="Times New Roman" w:cs="Times New Roman"/>
          <w:sz w:val="28"/>
          <w:szCs w:val="28"/>
        </w:rPr>
        <w:t xml:space="preserve">Сохранение и развитие культуры и искусства </w:t>
      </w:r>
      <w:r w:rsidR="00CF5BD3" w:rsidRPr="00CF5BD3">
        <w:rPr>
          <w:rFonts w:ascii="Times New Roman" w:hAnsi="Times New Roman" w:cs="Times New Roman"/>
          <w:sz w:val="28"/>
          <w:szCs w:val="28"/>
        </w:rPr>
        <w:t>городско</w:t>
      </w:r>
      <w:r w:rsidR="00A73645">
        <w:rPr>
          <w:rFonts w:ascii="Times New Roman" w:hAnsi="Times New Roman" w:cs="Times New Roman"/>
          <w:sz w:val="28"/>
          <w:szCs w:val="28"/>
        </w:rPr>
        <w:t>го</w:t>
      </w:r>
      <w:r w:rsidR="00CF5BD3" w:rsidRPr="00CF5B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5BD3" w:rsidRPr="00CF5BD3">
        <w:rPr>
          <w:rFonts w:ascii="Times New Roman" w:hAnsi="Times New Roman" w:cs="Times New Roman"/>
          <w:sz w:val="28"/>
          <w:szCs w:val="28"/>
        </w:rPr>
        <w:t>округ</w:t>
      </w:r>
      <w:r w:rsidR="00A7364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F5BD3" w:rsidRPr="00CF5BD3">
        <w:rPr>
          <w:rFonts w:ascii="Times New Roman" w:hAnsi="Times New Roman" w:cs="Times New Roman"/>
          <w:sz w:val="28"/>
          <w:szCs w:val="28"/>
        </w:rPr>
        <w:t xml:space="preserve"> ЗАТО город Фокино на 201</w:t>
      </w:r>
      <w:r w:rsidR="00A73645">
        <w:rPr>
          <w:rFonts w:ascii="Times New Roman" w:hAnsi="Times New Roman" w:cs="Times New Roman"/>
          <w:sz w:val="28"/>
          <w:szCs w:val="28"/>
        </w:rPr>
        <w:t>5</w:t>
      </w:r>
      <w:r w:rsidR="00CF5BD3" w:rsidRPr="00CF5BD3">
        <w:rPr>
          <w:rFonts w:ascii="Times New Roman" w:hAnsi="Times New Roman" w:cs="Times New Roman"/>
          <w:sz w:val="28"/>
          <w:szCs w:val="28"/>
        </w:rPr>
        <w:t>-2017-ые годы"</w:t>
      </w:r>
      <w:r w:rsidR="00B71608">
        <w:rPr>
          <w:rFonts w:ascii="Times New Roman" w:hAnsi="Times New Roman" w:cs="Times New Roman"/>
          <w:sz w:val="28"/>
          <w:szCs w:val="28"/>
        </w:rPr>
        <w:t xml:space="preserve"> на 2016 год составили </w:t>
      </w:r>
      <w:r w:rsidR="002265C6">
        <w:rPr>
          <w:rFonts w:ascii="Times New Roman" w:hAnsi="Times New Roman" w:cs="Times New Roman"/>
          <w:sz w:val="28"/>
          <w:szCs w:val="28"/>
        </w:rPr>
        <w:t>всего 61903,0 тысяч рублей, из них:</w:t>
      </w:r>
    </w:p>
    <w:p w:rsidR="002265C6" w:rsidRDefault="002265C6" w:rsidP="00CF5B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финансовое обеспечение муниципального задания по развитию дополнительного образования детей в сфере культуры (детские школы искусств) – 22202,0 тысяч рублей;</w:t>
      </w:r>
    </w:p>
    <w:p w:rsidR="00F363FD" w:rsidRDefault="002265C6" w:rsidP="00CF5B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080FD6">
        <w:rPr>
          <w:rFonts w:ascii="Times New Roman" w:hAnsi="Times New Roman" w:cs="Times New Roman"/>
          <w:sz w:val="28"/>
          <w:szCs w:val="28"/>
        </w:rPr>
        <w:t>развитие и функционирование домов культуры и библиотечной сети – 39701,0 тысяч рублей;</w:t>
      </w:r>
    </w:p>
    <w:p w:rsidR="001424CA" w:rsidRDefault="001424CA" w:rsidP="00207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63FD" w:rsidRPr="00E25AE2">
        <w:rPr>
          <w:rFonts w:ascii="Times New Roman" w:hAnsi="Times New Roman" w:cs="Times New Roman"/>
          <w:sz w:val="28"/>
          <w:szCs w:val="28"/>
        </w:rPr>
        <w:t>на организацию досуга населения и проведение праздни</w:t>
      </w:r>
      <w:r>
        <w:rPr>
          <w:rFonts w:ascii="Times New Roman" w:hAnsi="Times New Roman" w:cs="Times New Roman"/>
          <w:sz w:val="28"/>
          <w:szCs w:val="28"/>
        </w:rPr>
        <w:t>ков и культурно-массовых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 ме</w:t>
      </w:r>
      <w:r w:rsidR="00B611EC">
        <w:rPr>
          <w:rFonts w:ascii="Times New Roman" w:hAnsi="Times New Roman" w:cs="Times New Roman"/>
          <w:sz w:val="28"/>
          <w:szCs w:val="28"/>
        </w:rPr>
        <w:t xml:space="preserve">роприятий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11EC">
        <w:rPr>
          <w:rFonts w:ascii="Times New Roman" w:hAnsi="Times New Roman" w:cs="Times New Roman"/>
          <w:sz w:val="28"/>
          <w:szCs w:val="28"/>
        </w:rPr>
        <w:t>2</w:t>
      </w:r>
      <w:r w:rsidR="003B3515">
        <w:rPr>
          <w:rFonts w:ascii="Times New Roman" w:hAnsi="Times New Roman" w:cs="Times New Roman"/>
          <w:sz w:val="28"/>
          <w:szCs w:val="28"/>
        </w:rPr>
        <w:t>800</w:t>
      </w:r>
      <w:r w:rsidR="00F363FD" w:rsidRPr="00E25AE2">
        <w:rPr>
          <w:rFonts w:ascii="Times New Roman" w:hAnsi="Times New Roman" w:cs="Times New Roman"/>
          <w:sz w:val="28"/>
          <w:szCs w:val="28"/>
        </w:rPr>
        <w:t>,</w:t>
      </w:r>
      <w:r w:rsidR="00F363FD">
        <w:rPr>
          <w:rFonts w:ascii="Times New Roman" w:hAnsi="Times New Roman" w:cs="Times New Roman"/>
          <w:sz w:val="28"/>
          <w:szCs w:val="28"/>
        </w:rPr>
        <w:t>0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0 тысяч </w:t>
      </w:r>
      <w:r w:rsidR="00B611E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49E9" w:rsidRDefault="001424CA" w:rsidP="00207D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11EC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B611EC">
        <w:rPr>
          <w:rFonts w:ascii="Times New Roman" w:hAnsi="Times New Roman" w:cs="Times New Roman"/>
          <w:sz w:val="28"/>
          <w:szCs w:val="28"/>
        </w:rPr>
        <w:t>программе «Патриотическое воспитание» - 1</w:t>
      </w:r>
      <w:r w:rsidR="003B3515">
        <w:rPr>
          <w:rFonts w:ascii="Times New Roman" w:hAnsi="Times New Roman" w:cs="Times New Roman"/>
          <w:sz w:val="28"/>
          <w:szCs w:val="28"/>
        </w:rPr>
        <w:t>0</w:t>
      </w:r>
      <w:r w:rsidR="00B611EC">
        <w:rPr>
          <w:rFonts w:ascii="Times New Roman" w:hAnsi="Times New Roman" w:cs="Times New Roman"/>
          <w:sz w:val="28"/>
          <w:szCs w:val="28"/>
        </w:rPr>
        <w:t>00,00 тысяч рублей</w:t>
      </w:r>
      <w:r w:rsidR="008349E9">
        <w:rPr>
          <w:rFonts w:ascii="Times New Roman" w:hAnsi="Times New Roman" w:cs="Times New Roman"/>
          <w:sz w:val="28"/>
          <w:szCs w:val="28"/>
        </w:rPr>
        <w:t>;</w:t>
      </w:r>
    </w:p>
    <w:p w:rsidR="00F363FD" w:rsidRPr="00E25AE2" w:rsidRDefault="008349E9" w:rsidP="008349E9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B3515">
        <w:rPr>
          <w:rFonts w:ascii="Times New Roman" w:hAnsi="Times New Roman" w:cs="Times New Roman"/>
          <w:sz w:val="28"/>
          <w:szCs w:val="28"/>
        </w:rPr>
        <w:t xml:space="preserve"> по программе «Профилактика терроризма и противодействие экстремизму на территории городского </w:t>
      </w:r>
      <w:proofErr w:type="gramStart"/>
      <w:r w:rsidR="003B3515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3B3515">
        <w:rPr>
          <w:rFonts w:ascii="Times New Roman" w:hAnsi="Times New Roman" w:cs="Times New Roman"/>
          <w:sz w:val="28"/>
          <w:szCs w:val="28"/>
        </w:rPr>
        <w:t xml:space="preserve"> ЗАТО город Фокино</w:t>
      </w:r>
      <w:r w:rsidR="00207D2D">
        <w:rPr>
          <w:rFonts w:ascii="Times New Roman" w:hAnsi="Times New Roman" w:cs="Times New Roman"/>
          <w:sz w:val="28"/>
          <w:szCs w:val="28"/>
        </w:rPr>
        <w:t xml:space="preserve"> в 2015-2018 годах»</w:t>
      </w:r>
      <w:r w:rsidR="003B3515">
        <w:rPr>
          <w:rFonts w:ascii="Times New Roman" w:hAnsi="Times New Roman" w:cs="Times New Roman"/>
          <w:sz w:val="28"/>
          <w:szCs w:val="28"/>
        </w:rPr>
        <w:t xml:space="preserve"> - 75,0 тысяч рублей. </w:t>
      </w:r>
    </w:p>
    <w:p w:rsidR="00F363FD" w:rsidRPr="00E25AE2" w:rsidRDefault="00F363FD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 РАЗДЕЛ 0010 СОЦИАЛЬНАЯ ПОЛИТИКА</w:t>
      </w:r>
    </w:p>
    <w:p w:rsidR="00F363FD" w:rsidRPr="00E25AE2" w:rsidRDefault="00F363FD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Данный раздел включает в себя:</w:t>
      </w:r>
    </w:p>
    <w:p w:rsidR="00F363FD" w:rsidRPr="00E25AE2" w:rsidRDefault="00F363FD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- расходы на доплаты к пен</w:t>
      </w:r>
      <w:r>
        <w:rPr>
          <w:rFonts w:ascii="Times New Roman" w:hAnsi="Times New Roman" w:cs="Times New Roman"/>
          <w:sz w:val="28"/>
          <w:szCs w:val="28"/>
        </w:rPr>
        <w:t>сиям муниципал</w:t>
      </w:r>
      <w:r w:rsidR="00B611EC">
        <w:rPr>
          <w:rFonts w:ascii="Times New Roman" w:hAnsi="Times New Roman" w:cs="Times New Roman"/>
          <w:sz w:val="28"/>
          <w:szCs w:val="28"/>
        </w:rPr>
        <w:t>ьных служащих – 14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E25AE2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A73F93" w:rsidRPr="00A07B30" w:rsidRDefault="00F363FD" w:rsidP="008349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- </w:t>
      </w:r>
      <w:r w:rsidR="00B06982">
        <w:rPr>
          <w:rFonts w:ascii="Times New Roman" w:hAnsi="Times New Roman" w:cs="Times New Roman"/>
          <w:sz w:val="28"/>
          <w:szCs w:val="28"/>
        </w:rPr>
        <w:t>р</w:t>
      </w:r>
      <w:r w:rsidR="00A73F93" w:rsidRPr="00A07B30">
        <w:rPr>
          <w:rFonts w:ascii="Times New Roman" w:hAnsi="Times New Roman" w:cs="Times New Roman"/>
          <w:sz w:val="28"/>
          <w:szCs w:val="28"/>
        </w:rPr>
        <w:t xml:space="preserve">асходы на реализацию муниципальной программы "Обеспечение жильем молодых семей в городском </w:t>
      </w:r>
      <w:proofErr w:type="gramStart"/>
      <w:r w:rsidR="00A73F93" w:rsidRPr="00A07B30">
        <w:rPr>
          <w:rFonts w:ascii="Times New Roman" w:hAnsi="Times New Roman" w:cs="Times New Roman"/>
          <w:sz w:val="28"/>
          <w:szCs w:val="28"/>
        </w:rPr>
        <w:t>округе</w:t>
      </w:r>
      <w:proofErr w:type="gramEnd"/>
      <w:r w:rsidR="00A73F93" w:rsidRPr="00A07B30">
        <w:rPr>
          <w:rFonts w:ascii="Times New Roman" w:hAnsi="Times New Roman" w:cs="Times New Roman"/>
          <w:sz w:val="28"/>
          <w:szCs w:val="28"/>
        </w:rPr>
        <w:t xml:space="preserve"> ЗА</w:t>
      </w:r>
      <w:r w:rsidR="00234C2B">
        <w:rPr>
          <w:rFonts w:ascii="Times New Roman" w:hAnsi="Times New Roman" w:cs="Times New Roman"/>
          <w:sz w:val="28"/>
          <w:szCs w:val="28"/>
        </w:rPr>
        <w:t xml:space="preserve">ТО город Фокино на 2013-2017 </w:t>
      </w:r>
      <w:proofErr w:type="spellStart"/>
      <w:r w:rsidR="00234C2B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234C2B">
        <w:rPr>
          <w:rFonts w:ascii="Times New Roman" w:hAnsi="Times New Roman" w:cs="Times New Roman"/>
          <w:sz w:val="28"/>
          <w:szCs w:val="28"/>
        </w:rPr>
        <w:t>.</w:t>
      </w:r>
      <w:r w:rsidR="00A73F93" w:rsidRPr="00A07B30">
        <w:rPr>
          <w:rFonts w:ascii="Times New Roman" w:hAnsi="Times New Roman" w:cs="Times New Roman"/>
          <w:sz w:val="28"/>
          <w:szCs w:val="28"/>
        </w:rPr>
        <w:t>"</w:t>
      </w:r>
      <w:r w:rsidR="00B06982">
        <w:rPr>
          <w:rFonts w:ascii="Times New Roman" w:hAnsi="Times New Roman" w:cs="Times New Roman"/>
          <w:sz w:val="28"/>
          <w:szCs w:val="28"/>
        </w:rPr>
        <w:t xml:space="preserve"> – 1100,0 тысяч рублей;</w:t>
      </w:r>
    </w:p>
    <w:p w:rsidR="00F363FD" w:rsidRPr="00E25AE2" w:rsidRDefault="00B06982" w:rsidP="003320B0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р</w:t>
      </w:r>
      <w:r w:rsidR="00A73F93" w:rsidRPr="00A07B30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73F93" w:rsidRPr="00A07B30">
        <w:rPr>
          <w:rFonts w:ascii="Times New Roman" w:hAnsi="Times New Roman" w:cs="Times New Roman"/>
          <w:sz w:val="28"/>
          <w:szCs w:val="28"/>
        </w:rPr>
        <w:t xml:space="preserve"> муниципальной программы "Доступная среда" на 2013-2017-ые годы</w:t>
      </w:r>
      <w:r>
        <w:rPr>
          <w:rFonts w:ascii="Times New Roman" w:hAnsi="Times New Roman" w:cs="Times New Roman"/>
          <w:sz w:val="28"/>
          <w:szCs w:val="28"/>
        </w:rPr>
        <w:t xml:space="preserve"> – 800,0 тысяч рублей</w:t>
      </w:r>
      <w:r w:rsidR="00234C2B">
        <w:rPr>
          <w:rFonts w:ascii="Times New Roman" w:hAnsi="Times New Roman" w:cs="Times New Roman"/>
          <w:sz w:val="28"/>
          <w:szCs w:val="28"/>
        </w:rPr>
        <w:t>.</w:t>
      </w:r>
    </w:p>
    <w:p w:rsidR="00F363FD" w:rsidRPr="00E25AE2" w:rsidRDefault="00F363FD" w:rsidP="003320B0">
      <w:pPr>
        <w:spacing w:after="12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РАЗДЕЛ 1100 ФИЗИЧЕСКАЯ КУЛЬТУРА И СПОРТ</w:t>
      </w:r>
    </w:p>
    <w:p w:rsidR="003748E6" w:rsidRDefault="00F363FD" w:rsidP="005D312A">
      <w:pPr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35BAA">
        <w:rPr>
          <w:rFonts w:ascii="Times New Roman" w:hAnsi="Times New Roman" w:cs="Times New Roman"/>
          <w:sz w:val="28"/>
          <w:szCs w:val="28"/>
        </w:rPr>
        <w:t>Расходы на фи</w:t>
      </w:r>
      <w:r w:rsidR="003748E6" w:rsidRPr="00335BAA">
        <w:rPr>
          <w:rFonts w:ascii="Times New Roman" w:hAnsi="Times New Roman" w:cs="Times New Roman"/>
          <w:sz w:val="28"/>
          <w:szCs w:val="28"/>
        </w:rPr>
        <w:t xml:space="preserve">зическую культуру </w:t>
      </w:r>
      <w:r w:rsidR="00335BAA">
        <w:rPr>
          <w:rFonts w:ascii="Times New Roman" w:hAnsi="Times New Roman" w:cs="Times New Roman"/>
          <w:sz w:val="28"/>
          <w:szCs w:val="28"/>
        </w:rPr>
        <w:t xml:space="preserve">и </w:t>
      </w:r>
      <w:r w:rsidR="00335BAA" w:rsidRPr="00335BAA">
        <w:rPr>
          <w:rFonts w:ascii="Times New Roman" w:hAnsi="Times New Roman" w:cs="Times New Roman"/>
          <w:sz w:val="28"/>
          <w:szCs w:val="28"/>
        </w:rPr>
        <w:t xml:space="preserve">спорт </w:t>
      </w:r>
      <w:r w:rsidR="00335BAA">
        <w:rPr>
          <w:rFonts w:ascii="Times New Roman" w:hAnsi="Times New Roman" w:cs="Times New Roman"/>
          <w:sz w:val="28"/>
          <w:szCs w:val="28"/>
        </w:rPr>
        <w:t>в</w:t>
      </w:r>
      <w:r w:rsidR="00335BAA" w:rsidRPr="00335BAA">
        <w:rPr>
          <w:rFonts w:ascii="Times New Roman" w:hAnsi="Times New Roman" w:cs="Times New Roman"/>
          <w:sz w:val="28"/>
          <w:szCs w:val="28"/>
        </w:rPr>
        <w:t xml:space="preserve"> рамках реализации муниципальной программы «Развитие физической культуры и спорта в городском округе ЗАТО город Фокино на период 2016-2020-ые годы"</w:t>
      </w:r>
      <w:r w:rsidR="00057A4E">
        <w:rPr>
          <w:rFonts w:ascii="Times New Roman" w:hAnsi="Times New Roman" w:cs="Times New Roman"/>
          <w:sz w:val="28"/>
          <w:szCs w:val="28"/>
        </w:rPr>
        <w:t xml:space="preserve"> </w:t>
      </w:r>
      <w:r w:rsidR="003748E6" w:rsidRPr="00335BAA">
        <w:rPr>
          <w:rFonts w:ascii="Times New Roman" w:hAnsi="Times New Roman" w:cs="Times New Roman"/>
          <w:sz w:val="28"/>
          <w:szCs w:val="28"/>
        </w:rPr>
        <w:t>в бюджете 201</w:t>
      </w:r>
      <w:r w:rsidR="00335BAA" w:rsidRPr="00335BAA">
        <w:rPr>
          <w:rFonts w:ascii="Times New Roman" w:hAnsi="Times New Roman" w:cs="Times New Roman"/>
          <w:sz w:val="28"/>
          <w:szCs w:val="28"/>
        </w:rPr>
        <w:t>6</w:t>
      </w:r>
      <w:r w:rsidRPr="00335BAA">
        <w:rPr>
          <w:rFonts w:ascii="Times New Roman" w:hAnsi="Times New Roman" w:cs="Times New Roman"/>
          <w:sz w:val="28"/>
          <w:szCs w:val="28"/>
        </w:rPr>
        <w:t xml:space="preserve"> года запланированы в объеме </w:t>
      </w:r>
      <w:r w:rsidR="00057A4E">
        <w:rPr>
          <w:rFonts w:ascii="Times New Roman" w:hAnsi="Times New Roman" w:cs="Times New Roman"/>
          <w:sz w:val="28"/>
          <w:szCs w:val="28"/>
        </w:rPr>
        <w:t>19788,0</w:t>
      </w:r>
      <w:r w:rsidRPr="00335BAA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057A4E">
        <w:rPr>
          <w:rFonts w:ascii="Times New Roman" w:hAnsi="Times New Roman" w:cs="Times New Roman"/>
          <w:sz w:val="28"/>
          <w:szCs w:val="28"/>
        </w:rPr>
        <w:t xml:space="preserve">на функционирование </w:t>
      </w:r>
      <w:r w:rsidR="00F853B8">
        <w:rPr>
          <w:rFonts w:ascii="Times New Roman" w:hAnsi="Times New Roman" w:cs="Times New Roman"/>
          <w:sz w:val="28"/>
          <w:szCs w:val="28"/>
        </w:rPr>
        <w:t>МКУ «</w:t>
      </w:r>
      <w:r w:rsidR="00BE1370">
        <w:rPr>
          <w:rFonts w:ascii="Times New Roman" w:hAnsi="Times New Roman" w:cs="Times New Roman"/>
          <w:sz w:val="28"/>
          <w:szCs w:val="28"/>
        </w:rPr>
        <w:t>С</w:t>
      </w:r>
      <w:r w:rsidR="003748E6" w:rsidRPr="00335BAA">
        <w:rPr>
          <w:rFonts w:ascii="Times New Roman" w:hAnsi="Times New Roman" w:cs="Times New Roman"/>
          <w:sz w:val="28"/>
          <w:szCs w:val="28"/>
        </w:rPr>
        <w:t>тадион</w:t>
      </w:r>
      <w:r w:rsidR="00BE1370">
        <w:rPr>
          <w:rFonts w:ascii="Times New Roman" w:hAnsi="Times New Roman" w:cs="Times New Roman"/>
          <w:sz w:val="28"/>
          <w:szCs w:val="28"/>
        </w:rPr>
        <w:t xml:space="preserve"> ЗАТО </w:t>
      </w:r>
      <w:proofErr w:type="spellStart"/>
      <w:r w:rsidR="00BE1370">
        <w:rPr>
          <w:rFonts w:ascii="Times New Roman" w:hAnsi="Times New Roman" w:cs="Times New Roman"/>
          <w:sz w:val="28"/>
          <w:szCs w:val="28"/>
        </w:rPr>
        <w:t>г.Фокино</w:t>
      </w:r>
      <w:proofErr w:type="spellEnd"/>
      <w:r w:rsidR="00F853B8">
        <w:rPr>
          <w:rFonts w:ascii="Times New Roman" w:hAnsi="Times New Roman" w:cs="Times New Roman"/>
          <w:sz w:val="28"/>
          <w:szCs w:val="28"/>
        </w:rPr>
        <w:t xml:space="preserve">» </w:t>
      </w:r>
      <w:r w:rsidR="003748E6" w:rsidRPr="00335BAA">
        <w:rPr>
          <w:rFonts w:ascii="Times New Roman" w:hAnsi="Times New Roman" w:cs="Times New Roman"/>
          <w:sz w:val="28"/>
          <w:szCs w:val="28"/>
        </w:rPr>
        <w:t xml:space="preserve"> – 4</w:t>
      </w:r>
      <w:r w:rsidR="00F853B8">
        <w:rPr>
          <w:rFonts w:ascii="Times New Roman" w:hAnsi="Times New Roman" w:cs="Times New Roman"/>
          <w:sz w:val="28"/>
          <w:szCs w:val="28"/>
        </w:rPr>
        <w:t>728</w:t>
      </w:r>
      <w:r w:rsidRPr="00335BAA">
        <w:rPr>
          <w:rFonts w:ascii="Times New Roman" w:hAnsi="Times New Roman" w:cs="Times New Roman"/>
          <w:sz w:val="28"/>
          <w:szCs w:val="28"/>
        </w:rPr>
        <w:t>,0 тыс. руб.</w:t>
      </w:r>
      <w:r w:rsidR="00235929" w:rsidRPr="00335BAA">
        <w:rPr>
          <w:rFonts w:ascii="Times New Roman" w:hAnsi="Times New Roman" w:cs="Times New Roman"/>
          <w:sz w:val="28"/>
          <w:szCs w:val="28"/>
        </w:rPr>
        <w:t>, на</w:t>
      </w:r>
      <w:r w:rsidR="00235929">
        <w:rPr>
          <w:rFonts w:ascii="Times New Roman" w:hAnsi="Times New Roman" w:cs="Times New Roman"/>
          <w:sz w:val="28"/>
          <w:szCs w:val="28"/>
        </w:rPr>
        <w:t xml:space="preserve"> </w:t>
      </w:r>
      <w:r w:rsidR="00F853B8">
        <w:rPr>
          <w:rFonts w:ascii="Times New Roman" w:hAnsi="Times New Roman" w:cs="Times New Roman"/>
          <w:sz w:val="28"/>
          <w:szCs w:val="28"/>
        </w:rPr>
        <w:t xml:space="preserve">организацию и </w:t>
      </w:r>
      <w:r w:rsidR="00235929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A07B30">
        <w:rPr>
          <w:rFonts w:ascii="Times New Roman" w:hAnsi="Times New Roman" w:cs="Times New Roman"/>
          <w:sz w:val="28"/>
          <w:szCs w:val="28"/>
        </w:rPr>
        <w:t xml:space="preserve">общегородских </w:t>
      </w:r>
      <w:r w:rsidR="00235929">
        <w:rPr>
          <w:rFonts w:ascii="Times New Roman" w:hAnsi="Times New Roman" w:cs="Times New Roman"/>
          <w:sz w:val="28"/>
          <w:szCs w:val="28"/>
        </w:rPr>
        <w:t>спортивных мероприятий</w:t>
      </w:r>
      <w:r w:rsidR="00F853B8">
        <w:rPr>
          <w:rFonts w:ascii="Times New Roman" w:hAnsi="Times New Roman" w:cs="Times New Roman"/>
          <w:sz w:val="28"/>
          <w:szCs w:val="28"/>
        </w:rPr>
        <w:t xml:space="preserve"> </w:t>
      </w:r>
      <w:r w:rsidR="00235929">
        <w:rPr>
          <w:rFonts w:ascii="Times New Roman" w:hAnsi="Times New Roman" w:cs="Times New Roman"/>
          <w:sz w:val="28"/>
          <w:szCs w:val="28"/>
        </w:rPr>
        <w:t>– 3</w:t>
      </w:r>
      <w:r w:rsidR="00F853B8">
        <w:rPr>
          <w:rFonts w:ascii="Times New Roman" w:hAnsi="Times New Roman" w:cs="Times New Roman"/>
          <w:sz w:val="28"/>
          <w:szCs w:val="28"/>
        </w:rPr>
        <w:t>0</w:t>
      </w:r>
      <w:r w:rsidR="00235929">
        <w:rPr>
          <w:rFonts w:ascii="Times New Roman" w:hAnsi="Times New Roman" w:cs="Times New Roman"/>
          <w:sz w:val="28"/>
          <w:szCs w:val="28"/>
        </w:rPr>
        <w:t>60,0 тысяч рублей</w:t>
      </w:r>
      <w:r w:rsidR="00F853B8">
        <w:rPr>
          <w:rFonts w:ascii="Times New Roman" w:hAnsi="Times New Roman" w:cs="Times New Roman"/>
          <w:sz w:val="28"/>
          <w:szCs w:val="28"/>
        </w:rPr>
        <w:t xml:space="preserve">, на </w:t>
      </w:r>
      <w:r w:rsidR="003748E6">
        <w:rPr>
          <w:rFonts w:ascii="Times New Roman" w:hAnsi="Times New Roman" w:cs="Times New Roman"/>
          <w:sz w:val="28"/>
          <w:szCs w:val="28"/>
        </w:rPr>
        <w:t xml:space="preserve">капитальные </w:t>
      </w:r>
      <w:r w:rsidR="00F853B8">
        <w:rPr>
          <w:rFonts w:ascii="Times New Roman" w:hAnsi="Times New Roman" w:cs="Times New Roman"/>
          <w:sz w:val="28"/>
          <w:szCs w:val="28"/>
        </w:rPr>
        <w:t xml:space="preserve">вложения в объекты </w:t>
      </w:r>
      <w:r w:rsidR="00DE7DA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(строительство спортивной площадки  </w:t>
      </w:r>
      <w:r w:rsidR="00BE1370">
        <w:rPr>
          <w:rFonts w:ascii="Times New Roman" w:hAnsi="Times New Roman" w:cs="Times New Roman"/>
          <w:sz w:val="28"/>
          <w:szCs w:val="28"/>
        </w:rPr>
        <w:t>МБОУ ДОД «ДЮСШ» ГО ЗАТО г.</w:t>
      </w:r>
      <w:r w:rsidR="00234C2B">
        <w:rPr>
          <w:rFonts w:ascii="Times New Roman" w:hAnsi="Times New Roman" w:cs="Times New Roman"/>
          <w:sz w:val="28"/>
          <w:szCs w:val="28"/>
        </w:rPr>
        <w:t xml:space="preserve"> </w:t>
      </w:r>
      <w:r w:rsidR="00BE1370">
        <w:rPr>
          <w:rFonts w:ascii="Times New Roman" w:hAnsi="Times New Roman" w:cs="Times New Roman"/>
          <w:sz w:val="28"/>
          <w:szCs w:val="28"/>
        </w:rPr>
        <w:t xml:space="preserve">Фокино) </w:t>
      </w:r>
      <w:r w:rsidR="003748E6">
        <w:rPr>
          <w:rFonts w:ascii="Times New Roman" w:hAnsi="Times New Roman" w:cs="Times New Roman"/>
          <w:sz w:val="28"/>
          <w:szCs w:val="28"/>
        </w:rPr>
        <w:t xml:space="preserve"> – </w:t>
      </w:r>
      <w:r w:rsidR="00BE1370">
        <w:rPr>
          <w:rFonts w:ascii="Times New Roman" w:hAnsi="Times New Roman" w:cs="Times New Roman"/>
          <w:sz w:val="28"/>
          <w:szCs w:val="28"/>
        </w:rPr>
        <w:t>1</w:t>
      </w:r>
      <w:r w:rsidR="003748E6">
        <w:rPr>
          <w:rFonts w:ascii="Times New Roman" w:hAnsi="Times New Roman" w:cs="Times New Roman"/>
          <w:sz w:val="28"/>
          <w:szCs w:val="28"/>
        </w:rPr>
        <w:t>2000,00 тысяч рублей</w:t>
      </w:r>
      <w:r w:rsidR="00A07B30">
        <w:rPr>
          <w:rFonts w:ascii="Times New Roman" w:hAnsi="Times New Roman" w:cs="Times New Roman"/>
          <w:sz w:val="28"/>
          <w:szCs w:val="28"/>
        </w:rPr>
        <w:t>.</w:t>
      </w:r>
    </w:p>
    <w:p w:rsidR="00F363FD" w:rsidRPr="00E25AE2" w:rsidRDefault="00F363FD" w:rsidP="001234AA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РАЗДЕЛ 1200 СРЕДСТВА МАССОВОЙ ИНФОРМАЦИИ</w:t>
      </w:r>
    </w:p>
    <w:p w:rsidR="00F363FD" w:rsidRPr="00E25AE2" w:rsidRDefault="003748E6" w:rsidP="00F363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на</w:t>
      </w:r>
      <w:r w:rsidR="00DD54DC">
        <w:rPr>
          <w:rFonts w:ascii="Times New Roman" w:hAnsi="Times New Roman" w:cs="Times New Roman"/>
          <w:sz w:val="28"/>
          <w:szCs w:val="28"/>
        </w:rPr>
        <w:t xml:space="preserve"> информационное освещение деятельности органов муниципальной власти городского </w:t>
      </w:r>
      <w:proofErr w:type="gramStart"/>
      <w:r w:rsidR="00DD54DC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DD54DC">
        <w:rPr>
          <w:rFonts w:ascii="Times New Roman" w:hAnsi="Times New Roman" w:cs="Times New Roman"/>
          <w:sz w:val="28"/>
          <w:szCs w:val="28"/>
        </w:rPr>
        <w:t xml:space="preserve"> ЗАТО город Фокино в средствах массовой информации (публикация нормативно-правовых актов в СМИ) на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73A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заложены в размере 33</w:t>
      </w:r>
      <w:r w:rsidR="00F363FD" w:rsidRPr="00E25AE2">
        <w:rPr>
          <w:rFonts w:ascii="Times New Roman" w:hAnsi="Times New Roman" w:cs="Times New Roman"/>
          <w:sz w:val="28"/>
          <w:szCs w:val="28"/>
        </w:rPr>
        <w:t>00</w:t>
      </w:r>
      <w:r w:rsidR="00F363FD">
        <w:rPr>
          <w:rFonts w:ascii="Times New Roman" w:hAnsi="Times New Roman" w:cs="Times New Roman"/>
          <w:sz w:val="28"/>
          <w:szCs w:val="28"/>
        </w:rPr>
        <w:t>,00</w:t>
      </w:r>
      <w:r w:rsidR="00F363FD" w:rsidRPr="00E25AE2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F363FD" w:rsidRPr="00E25AE2" w:rsidRDefault="00F363FD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РАЗДЕЛ 1300 ОБСЛУЖИВАНИЕ МУНИЦИПАЛЬНОГО ДОЛГА </w:t>
      </w:r>
    </w:p>
    <w:p w:rsidR="00B73A0C" w:rsidRPr="004E76D9" w:rsidRDefault="00F363FD" w:rsidP="00864BAB">
      <w:pPr>
        <w:spacing w:after="120" w:line="360" w:lineRule="auto"/>
        <w:ind w:firstLine="708"/>
        <w:jc w:val="both"/>
        <w:rPr>
          <w:rFonts w:ascii="Arial CYR" w:eastAsia="Times New Roman" w:hAnsi="Arial CYR" w:cs="Arial CYR"/>
          <w:sz w:val="28"/>
          <w:szCs w:val="28"/>
        </w:rPr>
      </w:pPr>
      <w:r w:rsidRPr="004E76D9">
        <w:rPr>
          <w:rFonts w:ascii="Times New Roman" w:hAnsi="Times New Roman" w:cs="Times New Roman"/>
          <w:sz w:val="28"/>
          <w:szCs w:val="28"/>
        </w:rPr>
        <w:t xml:space="preserve">Расходные обязательства городского </w:t>
      </w:r>
      <w:proofErr w:type="gramStart"/>
      <w:r w:rsidRPr="004E76D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4E76D9">
        <w:rPr>
          <w:rFonts w:ascii="Times New Roman" w:hAnsi="Times New Roman" w:cs="Times New Roman"/>
          <w:sz w:val="28"/>
          <w:szCs w:val="28"/>
        </w:rPr>
        <w:t xml:space="preserve"> ЗАТО город Фокино на обслуживание муниципального долга (оплата процентных платежей за п</w:t>
      </w:r>
      <w:r w:rsidR="003748E6" w:rsidRPr="004E76D9">
        <w:rPr>
          <w:rFonts w:ascii="Times New Roman" w:hAnsi="Times New Roman" w:cs="Times New Roman"/>
          <w:sz w:val="28"/>
          <w:szCs w:val="28"/>
        </w:rPr>
        <w:t>ривлеченный в 201</w:t>
      </w:r>
      <w:r w:rsidR="004E76D9">
        <w:rPr>
          <w:rFonts w:ascii="Times New Roman" w:hAnsi="Times New Roman" w:cs="Times New Roman"/>
          <w:sz w:val="28"/>
          <w:szCs w:val="28"/>
        </w:rPr>
        <w:t>5</w:t>
      </w:r>
      <w:r w:rsidRPr="004E76D9">
        <w:rPr>
          <w:rFonts w:ascii="Times New Roman" w:hAnsi="Times New Roman" w:cs="Times New Roman"/>
          <w:sz w:val="28"/>
          <w:szCs w:val="28"/>
        </w:rPr>
        <w:t xml:space="preserve"> году кредит от кр</w:t>
      </w:r>
      <w:r w:rsidR="003748E6" w:rsidRPr="004E76D9">
        <w:rPr>
          <w:rFonts w:ascii="Times New Roman" w:hAnsi="Times New Roman" w:cs="Times New Roman"/>
          <w:sz w:val="28"/>
          <w:szCs w:val="28"/>
        </w:rPr>
        <w:t xml:space="preserve">едитной организации в размере </w:t>
      </w:r>
      <w:r w:rsidR="004E76D9">
        <w:rPr>
          <w:rFonts w:ascii="Times New Roman" w:hAnsi="Times New Roman" w:cs="Times New Roman"/>
          <w:sz w:val="28"/>
          <w:szCs w:val="28"/>
        </w:rPr>
        <w:t>18</w:t>
      </w:r>
      <w:r w:rsidRPr="004E76D9">
        <w:rPr>
          <w:rFonts w:ascii="Times New Roman" w:hAnsi="Times New Roman" w:cs="Times New Roman"/>
          <w:sz w:val="28"/>
          <w:szCs w:val="28"/>
        </w:rPr>
        <w:t>000,</w:t>
      </w:r>
      <w:r w:rsidR="003748E6" w:rsidRPr="004E76D9">
        <w:rPr>
          <w:rFonts w:ascii="Times New Roman" w:hAnsi="Times New Roman" w:cs="Times New Roman"/>
          <w:sz w:val="28"/>
          <w:szCs w:val="28"/>
        </w:rPr>
        <w:t xml:space="preserve">00 тысяч рублей) </w:t>
      </w:r>
      <w:r w:rsidR="004E76D9">
        <w:rPr>
          <w:rFonts w:ascii="Times New Roman" w:hAnsi="Times New Roman" w:cs="Times New Roman"/>
          <w:sz w:val="28"/>
          <w:szCs w:val="28"/>
        </w:rPr>
        <w:t xml:space="preserve">и </w:t>
      </w:r>
      <w:r w:rsidR="003748E6" w:rsidRPr="004E76D9">
        <w:rPr>
          <w:rFonts w:ascii="Times New Roman" w:hAnsi="Times New Roman" w:cs="Times New Roman"/>
          <w:sz w:val="28"/>
          <w:szCs w:val="28"/>
        </w:rPr>
        <w:t>в 201</w:t>
      </w:r>
      <w:r w:rsidR="004E76D9">
        <w:rPr>
          <w:rFonts w:ascii="Times New Roman" w:hAnsi="Times New Roman" w:cs="Times New Roman"/>
          <w:sz w:val="28"/>
          <w:szCs w:val="28"/>
        </w:rPr>
        <w:t>6</w:t>
      </w:r>
      <w:r w:rsidR="003748E6" w:rsidRPr="004E76D9">
        <w:rPr>
          <w:rFonts w:ascii="Times New Roman" w:hAnsi="Times New Roman" w:cs="Times New Roman"/>
          <w:sz w:val="28"/>
          <w:szCs w:val="28"/>
        </w:rPr>
        <w:t xml:space="preserve"> году составят 2</w:t>
      </w:r>
      <w:r w:rsidR="001F236A">
        <w:rPr>
          <w:rFonts w:ascii="Times New Roman" w:hAnsi="Times New Roman" w:cs="Times New Roman"/>
          <w:sz w:val="28"/>
          <w:szCs w:val="28"/>
        </w:rPr>
        <w:t>500,0</w:t>
      </w:r>
      <w:r w:rsidRPr="004E76D9">
        <w:rPr>
          <w:rFonts w:ascii="Times New Roman" w:hAnsi="Times New Roman" w:cs="Times New Roman"/>
          <w:sz w:val="28"/>
          <w:szCs w:val="28"/>
        </w:rPr>
        <w:t xml:space="preserve"> тысяч рублей.</w:t>
      </w:r>
      <w:r w:rsidR="00B73A0C" w:rsidRPr="004E76D9">
        <w:rPr>
          <w:rFonts w:ascii="Arial CYR" w:hAnsi="Arial CYR" w:cs="Arial CYR"/>
          <w:sz w:val="28"/>
          <w:szCs w:val="28"/>
        </w:rPr>
        <w:t xml:space="preserve"> </w:t>
      </w:r>
    </w:p>
    <w:p w:rsidR="00F363FD" w:rsidRPr="00E25AE2" w:rsidRDefault="00F363FD" w:rsidP="00864B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25AE2">
        <w:rPr>
          <w:rFonts w:ascii="Times New Roman" w:hAnsi="Times New Roman" w:cs="Times New Roman"/>
          <w:sz w:val="28"/>
          <w:szCs w:val="28"/>
        </w:rPr>
        <w:t>. ДЕФИЦИТ БЮДЖЕТА</w:t>
      </w:r>
    </w:p>
    <w:p w:rsidR="00F363FD" w:rsidRPr="00E25AE2" w:rsidRDefault="00F363FD" w:rsidP="00864B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В соответствии со ст. 92.1. Бюджетного кодекса Р</w:t>
      </w:r>
      <w:r w:rsidR="001F236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E25AE2">
        <w:rPr>
          <w:rFonts w:ascii="Times New Roman" w:hAnsi="Times New Roman" w:cs="Times New Roman"/>
          <w:sz w:val="28"/>
          <w:szCs w:val="28"/>
        </w:rPr>
        <w:t>Ф</w:t>
      </w:r>
      <w:r w:rsidR="001F236A">
        <w:rPr>
          <w:rFonts w:ascii="Times New Roman" w:hAnsi="Times New Roman" w:cs="Times New Roman"/>
          <w:sz w:val="28"/>
          <w:szCs w:val="28"/>
        </w:rPr>
        <w:t>едерации</w:t>
      </w:r>
      <w:r w:rsidRPr="00E25AE2">
        <w:rPr>
          <w:rFonts w:ascii="Times New Roman" w:hAnsi="Times New Roman" w:cs="Times New Roman"/>
          <w:sz w:val="28"/>
          <w:szCs w:val="28"/>
        </w:rPr>
        <w:t xml:space="preserve"> дефицит бюджета городс</w:t>
      </w:r>
      <w:r w:rsidR="00234C2B">
        <w:rPr>
          <w:rFonts w:ascii="Times New Roman" w:hAnsi="Times New Roman" w:cs="Times New Roman"/>
          <w:sz w:val="28"/>
          <w:szCs w:val="28"/>
        </w:rPr>
        <w:t>кого округа не может превышать 10</w:t>
      </w:r>
      <w:r w:rsidRPr="00E25AE2">
        <w:rPr>
          <w:rFonts w:ascii="Times New Roman" w:hAnsi="Times New Roman" w:cs="Times New Roman"/>
          <w:sz w:val="28"/>
          <w:szCs w:val="28"/>
        </w:rPr>
        <w:t> % объема доходов бюджета городского округа без учета финансовой помощи из федерального бюджета и бюджета Приморского края, а также налога на доходы физических лиц по дополнительному нормативу. Таким образом, дефицит бюд</w:t>
      </w:r>
      <w:r>
        <w:rPr>
          <w:rFonts w:ascii="Times New Roman" w:hAnsi="Times New Roman" w:cs="Times New Roman"/>
          <w:sz w:val="28"/>
          <w:szCs w:val="28"/>
        </w:rPr>
        <w:t>жета определен нами в таблице</w:t>
      </w:r>
      <w:r w:rsidRPr="00E25AE2">
        <w:rPr>
          <w:rFonts w:ascii="Times New Roman" w:hAnsi="Times New Roman" w:cs="Times New Roman"/>
          <w:sz w:val="28"/>
          <w:szCs w:val="28"/>
        </w:rPr>
        <w:t>:</w:t>
      </w:r>
    </w:p>
    <w:p w:rsidR="00F363FD" w:rsidRPr="00E25AE2" w:rsidRDefault="00F363FD" w:rsidP="00F363FD">
      <w:pPr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>Р</w:t>
      </w:r>
      <w:r w:rsidR="003748E6">
        <w:rPr>
          <w:rFonts w:ascii="Times New Roman" w:hAnsi="Times New Roman" w:cs="Times New Roman"/>
          <w:sz w:val="28"/>
          <w:szCs w:val="28"/>
        </w:rPr>
        <w:t>асчетный предельный дефицит бюджета на 201</w:t>
      </w:r>
      <w:r w:rsidR="001F236A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7214"/>
        <w:gridCol w:w="1503"/>
      </w:tblGrid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 xml:space="preserve">Сумма, </w:t>
            </w:r>
          </w:p>
          <w:p w:rsidR="00F363FD" w:rsidRPr="00E25AE2" w:rsidRDefault="00F363FD" w:rsidP="0060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1F23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3748E6">
              <w:rPr>
                <w:rFonts w:ascii="Times New Roman" w:hAnsi="Times New Roman" w:cs="Times New Roman"/>
                <w:sz w:val="28"/>
                <w:szCs w:val="28"/>
              </w:rPr>
              <w:t>бственные доходы бюджета на 201</w:t>
            </w:r>
            <w:r w:rsidR="001F23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 xml:space="preserve"> год, всего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593418" w:rsidP="00601D7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364934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НДФЛ, всего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593418" w:rsidP="00601D7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263951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НДФЛ по основному нормативу 15</w:t>
            </w: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593418" w:rsidP="005934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122596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В том числе НДФЛ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дополнительному нормативу 17,2953</w:t>
            </w: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593418" w:rsidP="005934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141355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1F23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 xml:space="preserve">Итого собственных доходов для </w:t>
            </w:r>
            <w:r w:rsidR="003748E6">
              <w:rPr>
                <w:rFonts w:ascii="Times New Roman" w:hAnsi="Times New Roman" w:cs="Times New Roman"/>
                <w:sz w:val="28"/>
                <w:szCs w:val="28"/>
              </w:rPr>
              <w:t>расчета дефицита бюджета на 201</w:t>
            </w:r>
            <w:r w:rsidR="001F23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 xml:space="preserve"> год (стр. 1 – стр. 2.2.)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9F4F1A" w:rsidP="00601D7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223579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AE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3748E6" w:rsidP="00601D7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д</w:t>
            </w:r>
            <w:r w:rsidR="00234C2B">
              <w:rPr>
                <w:rFonts w:ascii="Times New Roman" w:hAnsi="Times New Roman" w:cs="Times New Roman"/>
                <w:sz w:val="28"/>
                <w:szCs w:val="28"/>
              </w:rPr>
              <w:t>ефицит бюджета (10</w:t>
            </w:r>
            <w:r w:rsidR="00F363FD" w:rsidRPr="00E25AE2">
              <w:rPr>
                <w:rFonts w:ascii="Times New Roman" w:hAnsi="Times New Roman" w:cs="Times New Roman"/>
                <w:sz w:val="28"/>
                <w:szCs w:val="28"/>
              </w:rPr>
              <w:t xml:space="preserve"> % от стр. 3)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234C2B" w:rsidP="00601D7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22357,90</w:t>
            </w:r>
          </w:p>
        </w:tc>
      </w:tr>
    </w:tbl>
    <w:p w:rsidR="00F363FD" w:rsidRPr="00E25AE2" w:rsidRDefault="00F363FD" w:rsidP="00F363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3FD" w:rsidRPr="00E25AE2" w:rsidRDefault="00F363FD" w:rsidP="00F363FD">
      <w:pPr>
        <w:pStyle w:val="a5"/>
        <w:spacing w:line="360" w:lineRule="auto"/>
        <w:ind w:firstLine="0"/>
        <w:outlineLvl w:val="0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</w:t>
      </w:r>
      <w:r w:rsidRPr="00E25AE2">
        <w:rPr>
          <w:sz w:val="28"/>
          <w:szCs w:val="28"/>
          <w:lang w:val="en-US"/>
        </w:rPr>
        <w:t>IV</w:t>
      </w:r>
      <w:r w:rsidRPr="00E25AE2">
        <w:rPr>
          <w:sz w:val="28"/>
          <w:szCs w:val="28"/>
        </w:rPr>
        <w:t>. ВЕРХНИЙ ПРЕДЕЛ МУНИЦИПАЛЬНОГО ДОЛГА</w:t>
      </w:r>
    </w:p>
    <w:p w:rsidR="00F363FD" w:rsidRPr="00E25AE2" w:rsidRDefault="00F363FD" w:rsidP="00F363FD">
      <w:pPr>
        <w:pStyle w:val="a5"/>
        <w:spacing w:line="360" w:lineRule="auto"/>
        <w:ind w:firstLine="0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В соответствии с частью 3 статьи 107 и частью 4 статьи 136 Бюджетного кодекса РФ предельный объем муниципального долга определен нами в </w:t>
      </w:r>
      <w:r>
        <w:rPr>
          <w:sz w:val="28"/>
          <w:szCs w:val="28"/>
        </w:rPr>
        <w:t>следующем размере, см. таблицу</w:t>
      </w:r>
      <w:r w:rsidRPr="00E25AE2">
        <w:rPr>
          <w:sz w:val="28"/>
          <w:szCs w:val="28"/>
        </w:rPr>
        <w:t>:</w:t>
      </w:r>
    </w:p>
    <w:p w:rsidR="00F363FD" w:rsidRPr="00E25AE2" w:rsidRDefault="00F363FD" w:rsidP="00F363FD">
      <w:pPr>
        <w:pStyle w:val="a5"/>
        <w:spacing w:line="360" w:lineRule="auto"/>
        <w:ind w:firstLine="0"/>
        <w:jc w:val="center"/>
        <w:outlineLvl w:val="0"/>
        <w:rPr>
          <w:sz w:val="28"/>
          <w:szCs w:val="28"/>
        </w:rPr>
      </w:pPr>
    </w:p>
    <w:p w:rsidR="00F363FD" w:rsidRPr="00E25AE2" w:rsidRDefault="00F363FD" w:rsidP="00F363FD">
      <w:pPr>
        <w:pStyle w:val="a5"/>
        <w:spacing w:line="360" w:lineRule="auto"/>
        <w:ind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Расчет предельного объема</w:t>
      </w:r>
      <w:r w:rsidRPr="00E25AE2">
        <w:rPr>
          <w:sz w:val="28"/>
          <w:szCs w:val="28"/>
        </w:rPr>
        <w:t xml:space="preserve"> муниципального долга </w:t>
      </w:r>
    </w:p>
    <w:p w:rsidR="00F363FD" w:rsidRPr="00E25AE2" w:rsidRDefault="00F363FD" w:rsidP="00F363FD">
      <w:pPr>
        <w:pStyle w:val="a5"/>
        <w:ind w:firstLine="0"/>
        <w:jc w:val="right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440"/>
      </w:tblGrid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№</w:t>
            </w:r>
          </w:p>
          <w:p w:rsidR="00F363FD" w:rsidRPr="00E25AE2" w:rsidRDefault="00F363FD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 xml:space="preserve">Сумма, </w:t>
            </w:r>
          </w:p>
          <w:p w:rsidR="00F363FD" w:rsidRPr="00E25AE2" w:rsidRDefault="00F363FD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тыс. руб.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1.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Доходы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9F4F1A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867056,46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2.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Безвозмездные перечисления из бюджетной системы РФ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9F4F1A" w:rsidP="00601D7B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502122,46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3.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Налоговые доходы по дополнительным нормативам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9F4F1A" w:rsidP="0001332E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142863,</w:t>
            </w:r>
            <w:r w:rsidR="0001332E">
              <w:rPr>
                <w:sz w:val="28"/>
                <w:szCs w:val="28"/>
              </w:rPr>
              <w:t>3</w:t>
            </w:r>
          </w:p>
        </w:tc>
      </w:tr>
      <w:tr w:rsidR="00F363FD" w:rsidRPr="00E25AE2" w:rsidTr="00601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 w:rsidRPr="00E25AE2">
              <w:rPr>
                <w:sz w:val="28"/>
                <w:szCs w:val="28"/>
              </w:rPr>
              <w:t>4.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F363FD" w:rsidP="00601D7B">
            <w:pPr>
              <w:pStyle w:val="a5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25AE2">
              <w:rPr>
                <w:sz w:val="28"/>
                <w:szCs w:val="28"/>
              </w:rPr>
              <w:t>редел</w:t>
            </w:r>
            <w:r>
              <w:rPr>
                <w:sz w:val="28"/>
                <w:szCs w:val="28"/>
              </w:rPr>
              <w:t>ьный объем</w:t>
            </w:r>
            <w:r w:rsidRPr="00E25AE2">
              <w:rPr>
                <w:sz w:val="28"/>
                <w:szCs w:val="28"/>
              </w:rPr>
              <w:t xml:space="preserve"> муниципального долга (стр.1 – стр. 2 – стр.3) х 0,5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FD" w:rsidRPr="00E25AE2" w:rsidRDefault="00516E87" w:rsidP="0001332E">
            <w:pPr>
              <w:pStyle w:val="a5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111035,</w:t>
            </w:r>
            <w:r w:rsidR="0001332E">
              <w:rPr>
                <w:sz w:val="28"/>
                <w:szCs w:val="28"/>
              </w:rPr>
              <w:t>35</w:t>
            </w:r>
          </w:p>
        </w:tc>
      </w:tr>
    </w:tbl>
    <w:p w:rsidR="00F363FD" w:rsidRPr="00E25AE2" w:rsidRDefault="00F363FD" w:rsidP="00F363FD">
      <w:pPr>
        <w:pStyle w:val="a5"/>
        <w:spacing w:line="360" w:lineRule="auto"/>
        <w:ind w:firstLine="0"/>
        <w:jc w:val="center"/>
        <w:rPr>
          <w:sz w:val="28"/>
          <w:szCs w:val="28"/>
        </w:rPr>
      </w:pPr>
    </w:p>
    <w:p w:rsidR="0096753E" w:rsidRDefault="00F363FD" w:rsidP="00F363FD">
      <w:pPr>
        <w:pStyle w:val="a5"/>
        <w:spacing w:line="360" w:lineRule="auto"/>
        <w:ind w:firstLine="0"/>
        <w:outlineLvl w:val="0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</w:t>
      </w:r>
    </w:p>
    <w:p w:rsidR="0096753E" w:rsidRDefault="0096753E" w:rsidP="00F363FD">
      <w:pPr>
        <w:pStyle w:val="a5"/>
        <w:spacing w:line="360" w:lineRule="auto"/>
        <w:ind w:firstLine="0"/>
        <w:outlineLvl w:val="0"/>
        <w:rPr>
          <w:sz w:val="28"/>
          <w:szCs w:val="28"/>
        </w:rPr>
      </w:pPr>
    </w:p>
    <w:p w:rsidR="00F363FD" w:rsidRPr="00E25AE2" w:rsidRDefault="00F363FD" w:rsidP="0096753E">
      <w:pPr>
        <w:pStyle w:val="a5"/>
        <w:spacing w:line="360" w:lineRule="auto"/>
        <w:ind w:firstLine="708"/>
        <w:outlineLvl w:val="0"/>
        <w:rPr>
          <w:sz w:val="28"/>
          <w:szCs w:val="28"/>
        </w:rPr>
      </w:pPr>
      <w:bookmarkStart w:id="0" w:name="_GoBack"/>
      <w:bookmarkEnd w:id="0"/>
      <w:r w:rsidRPr="00E25AE2">
        <w:rPr>
          <w:sz w:val="28"/>
          <w:szCs w:val="28"/>
        </w:rPr>
        <w:t xml:space="preserve"> </w:t>
      </w:r>
      <w:r w:rsidRPr="00E25AE2">
        <w:rPr>
          <w:sz w:val="28"/>
          <w:szCs w:val="28"/>
          <w:lang w:val="en-US"/>
        </w:rPr>
        <w:t>V</w:t>
      </w:r>
      <w:r w:rsidRPr="00E25AE2">
        <w:rPr>
          <w:sz w:val="28"/>
          <w:szCs w:val="28"/>
        </w:rPr>
        <w:t>. МУНИЦИПАЛЬНЫЕ ВНУТРЕННИЕ ЗАИМСТВОВАНИЯ</w:t>
      </w:r>
    </w:p>
    <w:p w:rsidR="00F363FD" w:rsidRDefault="00F363FD" w:rsidP="00F363FD">
      <w:pPr>
        <w:pStyle w:val="a5"/>
        <w:spacing w:line="360" w:lineRule="auto"/>
        <w:ind w:firstLine="0"/>
        <w:rPr>
          <w:sz w:val="28"/>
          <w:szCs w:val="28"/>
        </w:rPr>
      </w:pPr>
      <w:r w:rsidRPr="00E25AE2">
        <w:rPr>
          <w:sz w:val="28"/>
          <w:szCs w:val="28"/>
        </w:rPr>
        <w:t xml:space="preserve">          Программа муниципальных внутренних заимствований городского </w:t>
      </w:r>
      <w:proofErr w:type="gramStart"/>
      <w:r w:rsidR="000641EC">
        <w:rPr>
          <w:sz w:val="28"/>
          <w:szCs w:val="28"/>
        </w:rPr>
        <w:t>округа</w:t>
      </w:r>
      <w:proofErr w:type="gramEnd"/>
      <w:r w:rsidR="000641EC">
        <w:rPr>
          <w:sz w:val="28"/>
          <w:szCs w:val="28"/>
        </w:rPr>
        <w:t xml:space="preserve"> ЗАТО город Фокино на 201</w:t>
      </w:r>
      <w:r w:rsidR="00586CBA">
        <w:rPr>
          <w:sz w:val="28"/>
          <w:szCs w:val="28"/>
        </w:rPr>
        <w:t>6</w:t>
      </w:r>
      <w:r w:rsidRPr="00E25AE2">
        <w:rPr>
          <w:sz w:val="28"/>
          <w:szCs w:val="28"/>
        </w:rPr>
        <w:t xml:space="preserve"> год оформлена отдельным приложением к проекту решения Думы городского округа ЗАТ</w:t>
      </w:r>
      <w:r w:rsidR="000641EC">
        <w:rPr>
          <w:sz w:val="28"/>
          <w:szCs w:val="28"/>
        </w:rPr>
        <w:t>О город Фокино о бюджете на 201</w:t>
      </w:r>
      <w:r w:rsidR="00586CBA">
        <w:rPr>
          <w:sz w:val="28"/>
          <w:szCs w:val="28"/>
        </w:rPr>
        <w:t>6</w:t>
      </w:r>
      <w:r w:rsidRPr="00E25AE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</w:t>
      </w:r>
      <w:r w:rsidR="00586CBA">
        <w:rPr>
          <w:sz w:val="28"/>
          <w:szCs w:val="28"/>
        </w:rPr>
        <w:t xml:space="preserve"> 2017-2018 годов</w:t>
      </w:r>
      <w:r w:rsidRPr="00E25AE2">
        <w:rPr>
          <w:sz w:val="28"/>
          <w:szCs w:val="28"/>
        </w:rPr>
        <w:t>.</w:t>
      </w:r>
    </w:p>
    <w:p w:rsidR="00F363FD" w:rsidRPr="00E25AE2" w:rsidRDefault="00F363FD" w:rsidP="00F363FD">
      <w:pPr>
        <w:pStyle w:val="a5"/>
        <w:spacing w:line="360" w:lineRule="auto"/>
        <w:ind w:firstLine="0"/>
        <w:rPr>
          <w:sz w:val="28"/>
          <w:szCs w:val="28"/>
        </w:rPr>
      </w:pPr>
      <w:r w:rsidRPr="00E25AE2">
        <w:rPr>
          <w:sz w:val="28"/>
          <w:szCs w:val="28"/>
        </w:rPr>
        <w:t xml:space="preserve"> </w:t>
      </w:r>
    </w:p>
    <w:p w:rsidR="00F363FD" w:rsidRPr="00E25AE2" w:rsidRDefault="00F363FD" w:rsidP="00F363FD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</w:t>
      </w:r>
      <w:r w:rsidRPr="00E25AE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25AE2">
        <w:rPr>
          <w:rFonts w:ascii="Times New Roman" w:hAnsi="Times New Roman" w:cs="Times New Roman"/>
          <w:sz w:val="28"/>
          <w:szCs w:val="28"/>
        </w:rPr>
        <w:t xml:space="preserve">. ПРЕДОСТАВЛЕНИЕ БЮДЖЕТНЫХ КРЕДИТОВ         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          Городским </w:t>
      </w:r>
      <w:proofErr w:type="gramStart"/>
      <w:r w:rsidRPr="00E25AE2">
        <w:rPr>
          <w:rFonts w:ascii="Times New Roman" w:hAnsi="Times New Roman" w:cs="Times New Roman"/>
          <w:sz w:val="28"/>
          <w:szCs w:val="28"/>
        </w:rPr>
        <w:t>округом</w:t>
      </w:r>
      <w:proofErr w:type="gramEnd"/>
      <w:r w:rsidRPr="00E25AE2">
        <w:rPr>
          <w:rFonts w:ascii="Times New Roman" w:hAnsi="Times New Roman" w:cs="Times New Roman"/>
          <w:sz w:val="28"/>
          <w:szCs w:val="28"/>
        </w:rPr>
        <w:t xml:space="preserve"> ЗАТО город Фокино предоставление бюджетных кредитов как юридически</w:t>
      </w:r>
      <w:r w:rsidR="000641EC">
        <w:rPr>
          <w:rFonts w:ascii="Times New Roman" w:hAnsi="Times New Roman" w:cs="Times New Roman"/>
          <w:sz w:val="28"/>
          <w:szCs w:val="28"/>
        </w:rPr>
        <w:t>м, так и физическим лицам в 201</w:t>
      </w:r>
      <w:r w:rsidR="00586CBA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году не предусматривается.</w:t>
      </w:r>
    </w:p>
    <w:p w:rsidR="00F363FD" w:rsidRPr="00E25AE2" w:rsidRDefault="00F363FD" w:rsidP="00F363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ab/>
        <w:t>УП. ПРЕДОСТАВЛЕНИЕ БЮДЖЕТНЫХ ГАРАНТИЙ.</w:t>
      </w:r>
    </w:p>
    <w:p w:rsidR="00F363FD" w:rsidRDefault="00F363FD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E2">
        <w:rPr>
          <w:rFonts w:ascii="Times New Roman" w:hAnsi="Times New Roman" w:cs="Times New Roman"/>
          <w:sz w:val="28"/>
          <w:szCs w:val="28"/>
        </w:rPr>
        <w:t xml:space="preserve">Городским </w:t>
      </w:r>
      <w:proofErr w:type="gramStart"/>
      <w:r w:rsidRPr="00E25AE2">
        <w:rPr>
          <w:rFonts w:ascii="Times New Roman" w:hAnsi="Times New Roman" w:cs="Times New Roman"/>
          <w:sz w:val="28"/>
          <w:szCs w:val="28"/>
        </w:rPr>
        <w:t>округом</w:t>
      </w:r>
      <w:proofErr w:type="gramEnd"/>
      <w:r w:rsidRPr="00E25AE2">
        <w:rPr>
          <w:rFonts w:ascii="Times New Roman" w:hAnsi="Times New Roman" w:cs="Times New Roman"/>
          <w:sz w:val="28"/>
          <w:szCs w:val="28"/>
        </w:rPr>
        <w:t xml:space="preserve"> ЗАТО город Фокино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вление бюджетных </w:t>
      </w:r>
      <w:r w:rsidR="000641EC">
        <w:rPr>
          <w:rFonts w:ascii="Times New Roman" w:hAnsi="Times New Roman" w:cs="Times New Roman"/>
          <w:sz w:val="28"/>
          <w:szCs w:val="28"/>
        </w:rPr>
        <w:t>гарантий в 201</w:t>
      </w:r>
      <w:r w:rsidR="00586CBA">
        <w:rPr>
          <w:rFonts w:ascii="Times New Roman" w:hAnsi="Times New Roman" w:cs="Times New Roman"/>
          <w:sz w:val="28"/>
          <w:szCs w:val="28"/>
        </w:rPr>
        <w:t>6</w:t>
      </w:r>
      <w:r w:rsidRPr="00E25AE2">
        <w:rPr>
          <w:rFonts w:ascii="Times New Roman" w:hAnsi="Times New Roman" w:cs="Times New Roman"/>
          <w:sz w:val="28"/>
          <w:szCs w:val="28"/>
        </w:rPr>
        <w:t xml:space="preserve"> году не предусматривается.</w:t>
      </w:r>
    </w:p>
    <w:p w:rsidR="009F1568" w:rsidRDefault="00DC2998" w:rsidP="00DC2998">
      <w:pPr>
        <w:spacing w:line="36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641EC">
        <w:rPr>
          <w:rFonts w:ascii="Times New Roman" w:hAnsi="Times New Roman" w:cs="Times New Roman"/>
          <w:sz w:val="28"/>
          <w:szCs w:val="28"/>
        </w:rPr>
        <w:t>асходы 2016 и 2017</w:t>
      </w:r>
      <w:r w:rsidR="00F363FD">
        <w:rPr>
          <w:rFonts w:ascii="Times New Roman" w:hAnsi="Times New Roman" w:cs="Times New Roman"/>
          <w:sz w:val="28"/>
          <w:szCs w:val="28"/>
        </w:rPr>
        <w:t xml:space="preserve"> годо</w:t>
      </w:r>
      <w:r w:rsidR="000641EC">
        <w:rPr>
          <w:rFonts w:ascii="Times New Roman" w:hAnsi="Times New Roman" w:cs="Times New Roman"/>
          <w:sz w:val="28"/>
          <w:szCs w:val="28"/>
        </w:rPr>
        <w:t>в предусмотрены в размере 889543,19 и 895866,71</w:t>
      </w:r>
      <w:r w:rsidR="00F363FD">
        <w:rPr>
          <w:rFonts w:ascii="Times New Roman" w:hAnsi="Times New Roman" w:cs="Times New Roman"/>
          <w:sz w:val="28"/>
          <w:szCs w:val="28"/>
        </w:rPr>
        <w:t xml:space="preserve"> тысяч рублей соответственно и могут (будут) изменяться в соответствии с ч. 4 ст. 184.1 Бюджетного кодекса РФ.</w:t>
      </w:r>
      <w:r w:rsidR="009F1568" w:rsidRPr="009F1568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F363FD" w:rsidRPr="00E25AE2" w:rsidRDefault="009F1568" w:rsidP="00F363F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данным проектом решения о бюджете на 2016</w:t>
      </w:r>
      <w:r w:rsidR="007C01BD">
        <w:rPr>
          <w:rFonts w:ascii="Times New Roman" w:hAnsi="Times New Roman" w:cs="Times New Roman"/>
          <w:sz w:val="28"/>
          <w:szCs w:val="28"/>
        </w:rPr>
        <w:t xml:space="preserve"> – 2018 годов, обеспечивает решение </w:t>
      </w:r>
      <w:r w:rsidR="00034D1C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="0002173F">
        <w:rPr>
          <w:rFonts w:ascii="Times New Roman" w:hAnsi="Times New Roman" w:cs="Times New Roman"/>
          <w:sz w:val="28"/>
          <w:szCs w:val="28"/>
        </w:rPr>
        <w:t>,</w:t>
      </w:r>
      <w:r w:rsidR="00034D1C">
        <w:rPr>
          <w:rFonts w:ascii="Times New Roman" w:hAnsi="Times New Roman" w:cs="Times New Roman"/>
          <w:sz w:val="28"/>
          <w:szCs w:val="28"/>
        </w:rPr>
        <w:t xml:space="preserve"> </w:t>
      </w:r>
      <w:r w:rsidR="0002173F">
        <w:rPr>
          <w:rFonts w:ascii="Times New Roman" w:hAnsi="Times New Roman" w:cs="Times New Roman"/>
          <w:sz w:val="28"/>
          <w:szCs w:val="28"/>
        </w:rPr>
        <w:t>переданных</w:t>
      </w:r>
      <w:r w:rsidR="007C01BD">
        <w:rPr>
          <w:rFonts w:ascii="Times New Roman" w:hAnsi="Times New Roman" w:cs="Times New Roman"/>
          <w:sz w:val="28"/>
          <w:szCs w:val="28"/>
        </w:rPr>
        <w:t xml:space="preserve"> </w:t>
      </w:r>
      <w:r w:rsidR="00D02A07">
        <w:rPr>
          <w:rFonts w:ascii="Times New Roman" w:hAnsi="Times New Roman" w:cs="Times New Roman"/>
          <w:sz w:val="28"/>
          <w:szCs w:val="28"/>
        </w:rPr>
        <w:t xml:space="preserve">на городской округ </w:t>
      </w:r>
      <w:r w:rsidR="0002173F">
        <w:rPr>
          <w:rFonts w:ascii="Times New Roman" w:hAnsi="Times New Roman" w:cs="Times New Roman"/>
          <w:sz w:val="28"/>
          <w:szCs w:val="28"/>
        </w:rPr>
        <w:t>государственных</w:t>
      </w:r>
      <w:r w:rsidR="00D02A07">
        <w:rPr>
          <w:rFonts w:ascii="Times New Roman" w:hAnsi="Times New Roman" w:cs="Times New Roman"/>
          <w:sz w:val="28"/>
          <w:szCs w:val="28"/>
        </w:rPr>
        <w:t xml:space="preserve"> </w:t>
      </w:r>
      <w:r w:rsidR="007C01BD">
        <w:rPr>
          <w:rFonts w:ascii="Times New Roman" w:hAnsi="Times New Roman" w:cs="Times New Roman"/>
          <w:sz w:val="28"/>
          <w:szCs w:val="28"/>
        </w:rPr>
        <w:t>полномочий</w:t>
      </w:r>
      <w:r w:rsidR="00034D1C">
        <w:rPr>
          <w:rFonts w:ascii="Times New Roman" w:hAnsi="Times New Roman" w:cs="Times New Roman"/>
          <w:sz w:val="28"/>
          <w:szCs w:val="28"/>
        </w:rPr>
        <w:t xml:space="preserve"> </w:t>
      </w:r>
      <w:r w:rsidR="0002173F">
        <w:rPr>
          <w:rFonts w:ascii="Times New Roman" w:hAnsi="Times New Roman" w:cs="Times New Roman"/>
          <w:sz w:val="28"/>
          <w:szCs w:val="28"/>
        </w:rPr>
        <w:t xml:space="preserve">и </w:t>
      </w:r>
      <w:r w:rsidR="008E3D3A">
        <w:rPr>
          <w:rFonts w:ascii="Times New Roman" w:hAnsi="Times New Roman" w:cs="Times New Roman"/>
          <w:sz w:val="28"/>
          <w:szCs w:val="28"/>
        </w:rPr>
        <w:t>первоочередных задач по социально-экономическому развитию территории.</w:t>
      </w:r>
    </w:p>
    <w:p w:rsidR="008349E9" w:rsidRDefault="008349E9" w:rsidP="00F363FD">
      <w:pPr>
        <w:pStyle w:val="a5"/>
        <w:ind w:firstLine="0"/>
        <w:outlineLvl w:val="0"/>
        <w:rPr>
          <w:sz w:val="28"/>
          <w:szCs w:val="28"/>
        </w:rPr>
      </w:pPr>
    </w:p>
    <w:p w:rsidR="008349E9" w:rsidRDefault="008349E9" w:rsidP="00F363FD">
      <w:pPr>
        <w:pStyle w:val="a5"/>
        <w:ind w:firstLine="0"/>
        <w:outlineLvl w:val="0"/>
        <w:rPr>
          <w:sz w:val="28"/>
          <w:szCs w:val="28"/>
        </w:rPr>
      </w:pPr>
    </w:p>
    <w:p w:rsidR="00F363FD" w:rsidRPr="00E25AE2" w:rsidRDefault="00F363FD" w:rsidP="00F363FD">
      <w:pPr>
        <w:pStyle w:val="a5"/>
        <w:ind w:firstLine="0"/>
        <w:outlineLvl w:val="0"/>
        <w:rPr>
          <w:sz w:val="28"/>
          <w:szCs w:val="28"/>
        </w:rPr>
      </w:pPr>
      <w:r w:rsidRPr="00E25AE2">
        <w:rPr>
          <w:sz w:val="28"/>
          <w:szCs w:val="28"/>
        </w:rPr>
        <w:t xml:space="preserve">Глава администрации городского </w:t>
      </w:r>
    </w:p>
    <w:p w:rsidR="00B77CCB" w:rsidRDefault="00F363FD" w:rsidP="00DC2998">
      <w:pPr>
        <w:pStyle w:val="a5"/>
        <w:ind w:firstLine="0"/>
      </w:pPr>
      <w:proofErr w:type="gramStart"/>
      <w:r w:rsidRPr="00E25AE2">
        <w:rPr>
          <w:sz w:val="28"/>
          <w:szCs w:val="28"/>
        </w:rPr>
        <w:t>округа</w:t>
      </w:r>
      <w:proofErr w:type="gramEnd"/>
      <w:r w:rsidRPr="00E25AE2">
        <w:rPr>
          <w:sz w:val="28"/>
          <w:szCs w:val="28"/>
        </w:rPr>
        <w:t xml:space="preserve"> ЗАТО город Фокино                                                     П.А. </w:t>
      </w:r>
      <w:proofErr w:type="spellStart"/>
      <w:r w:rsidRPr="00E25AE2">
        <w:rPr>
          <w:sz w:val="28"/>
          <w:szCs w:val="28"/>
        </w:rPr>
        <w:t>Посвеженный</w:t>
      </w:r>
      <w:proofErr w:type="spellEnd"/>
    </w:p>
    <w:sectPr w:rsidR="00B77CCB" w:rsidSect="002F6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05C"/>
    <w:rsid w:val="0001332E"/>
    <w:rsid w:val="0002173F"/>
    <w:rsid w:val="00034D1C"/>
    <w:rsid w:val="00040FEE"/>
    <w:rsid w:val="00057A4E"/>
    <w:rsid w:val="000641EC"/>
    <w:rsid w:val="000675D7"/>
    <w:rsid w:val="00080FD6"/>
    <w:rsid w:val="000B2870"/>
    <w:rsid w:val="000B7E46"/>
    <w:rsid w:val="000C260C"/>
    <w:rsid w:val="000D703F"/>
    <w:rsid w:val="000E3A6A"/>
    <w:rsid w:val="000E7EAB"/>
    <w:rsid w:val="00107FCB"/>
    <w:rsid w:val="001234AA"/>
    <w:rsid w:val="001424CA"/>
    <w:rsid w:val="00157777"/>
    <w:rsid w:val="00161115"/>
    <w:rsid w:val="001878A5"/>
    <w:rsid w:val="001B2617"/>
    <w:rsid w:val="001B52F7"/>
    <w:rsid w:val="001D5C38"/>
    <w:rsid w:val="001E4F40"/>
    <w:rsid w:val="001F1EEF"/>
    <w:rsid w:val="001F236A"/>
    <w:rsid w:val="00207D2D"/>
    <w:rsid w:val="00223A33"/>
    <w:rsid w:val="002265C6"/>
    <w:rsid w:val="00233FC2"/>
    <w:rsid w:val="00234C2B"/>
    <w:rsid w:val="00235929"/>
    <w:rsid w:val="002730D5"/>
    <w:rsid w:val="002A3098"/>
    <w:rsid w:val="002B76D5"/>
    <w:rsid w:val="0030279F"/>
    <w:rsid w:val="00321D2C"/>
    <w:rsid w:val="003320B0"/>
    <w:rsid w:val="00335BAA"/>
    <w:rsid w:val="00336084"/>
    <w:rsid w:val="003748E6"/>
    <w:rsid w:val="00390AEE"/>
    <w:rsid w:val="003B3515"/>
    <w:rsid w:val="003F42A5"/>
    <w:rsid w:val="0040098E"/>
    <w:rsid w:val="00401837"/>
    <w:rsid w:val="00427933"/>
    <w:rsid w:val="00457E5B"/>
    <w:rsid w:val="00473897"/>
    <w:rsid w:val="0049705C"/>
    <w:rsid w:val="004E120C"/>
    <w:rsid w:val="004E4CD8"/>
    <w:rsid w:val="004E76D9"/>
    <w:rsid w:val="004F1269"/>
    <w:rsid w:val="00505C7A"/>
    <w:rsid w:val="0050743C"/>
    <w:rsid w:val="00516E87"/>
    <w:rsid w:val="0056554D"/>
    <w:rsid w:val="00565F1C"/>
    <w:rsid w:val="00586CBA"/>
    <w:rsid w:val="00593418"/>
    <w:rsid w:val="00593E06"/>
    <w:rsid w:val="00595936"/>
    <w:rsid w:val="005A1272"/>
    <w:rsid w:val="005B46F3"/>
    <w:rsid w:val="005B5622"/>
    <w:rsid w:val="005C666D"/>
    <w:rsid w:val="005D312A"/>
    <w:rsid w:val="005F0AD1"/>
    <w:rsid w:val="00611E20"/>
    <w:rsid w:val="00613BC1"/>
    <w:rsid w:val="006712D3"/>
    <w:rsid w:val="00673361"/>
    <w:rsid w:val="00691788"/>
    <w:rsid w:val="006B09A7"/>
    <w:rsid w:val="006F0F16"/>
    <w:rsid w:val="006F47D8"/>
    <w:rsid w:val="00702BEC"/>
    <w:rsid w:val="00720B1B"/>
    <w:rsid w:val="00750426"/>
    <w:rsid w:val="00753940"/>
    <w:rsid w:val="007643B0"/>
    <w:rsid w:val="00773452"/>
    <w:rsid w:val="007C01BD"/>
    <w:rsid w:val="007D4BC8"/>
    <w:rsid w:val="007E5336"/>
    <w:rsid w:val="007F0045"/>
    <w:rsid w:val="00803776"/>
    <w:rsid w:val="008349E9"/>
    <w:rsid w:val="0085104D"/>
    <w:rsid w:val="00864BAB"/>
    <w:rsid w:val="008A20E4"/>
    <w:rsid w:val="008C44EA"/>
    <w:rsid w:val="008D0E10"/>
    <w:rsid w:val="008E3D3A"/>
    <w:rsid w:val="008F39D1"/>
    <w:rsid w:val="00923DB2"/>
    <w:rsid w:val="00964F29"/>
    <w:rsid w:val="0096753E"/>
    <w:rsid w:val="0097052B"/>
    <w:rsid w:val="009A1309"/>
    <w:rsid w:val="009C16FE"/>
    <w:rsid w:val="009C4F83"/>
    <w:rsid w:val="009F1568"/>
    <w:rsid w:val="009F4F1A"/>
    <w:rsid w:val="009F6C1B"/>
    <w:rsid w:val="00A07B30"/>
    <w:rsid w:val="00A164C4"/>
    <w:rsid w:val="00A416E9"/>
    <w:rsid w:val="00A5344E"/>
    <w:rsid w:val="00A73645"/>
    <w:rsid w:val="00A73F93"/>
    <w:rsid w:val="00A83130"/>
    <w:rsid w:val="00AE1646"/>
    <w:rsid w:val="00AE4D2F"/>
    <w:rsid w:val="00AF3D3A"/>
    <w:rsid w:val="00B06982"/>
    <w:rsid w:val="00B13B12"/>
    <w:rsid w:val="00B611EC"/>
    <w:rsid w:val="00B71608"/>
    <w:rsid w:val="00B73A0C"/>
    <w:rsid w:val="00B77CCB"/>
    <w:rsid w:val="00BE1370"/>
    <w:rsid w:val="00C11E99"/>
    <w:rsid w:val="00C261C1"/>
    <w:rsid w:val="00C423B0"/>
    <w:rsid w:val="00C51C5A"/>
    <w:rsid w:val="00C61802"/>
    <w:rsid w:val="00CC543A"/>
    <w:rsid w:val="00CF5BD3"/>
    <w:rsid w:val="00D02A07"/>
    <w:rsid w:val="00D21CDB"/>
    <w:rsid w:val="00D42ED3"/>
    <w:rsid w:val="00D718FD"/>
    <w:rsid w:val="00D85C10"/>
    <w:rsid w:val="00DA5A41"/>
    <w:rsid w:val="00DC2998"/>
    <w:rsid w:val="00DD54DC"/>
    <w:rsid w:val="00DE566D"/>
    <w:rsid w:val="00DE7DA6"/>
    <w:rsid w:val="00E10785"/>
    <w:rsid w:val="00E423C9"/>
    <w:rsid w:val="00E72787"/>
    <w:rsid w:val="00EB28C3"/>
    <w:rsid w:val="00EC6248"/>
    <w:rsid w:val="00ED0EB7"/>
    <w:rsid w:val="00ED452E"/>
    <w:rsid w:val="00F00E1E"/>
    <w:rsid w:val="00F0665D"/>
    <w:rsid w:val="00F256E5"/>
    <w:rsid w:val="00F33BAD"/>
    <w:rsid w:val="00F363FD"/>
    <w:rsid w:val="00F853B8"/>
    <w:rsid w:val="00F96F84"/>
    <w:rsid w:val="00FA391B"/>
    <w:rsid w:val="00FD04C5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E4A63-E06B-4B28-B834-80834212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3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363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F363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F363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F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F363FD"/>
    <w:pPr>
      <w:spacing w:after="0" w:line="360" w:lineRule="auto"/>
      <w:ind w:firstLine="624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F363F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F363FD"/>
    <w:pPr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F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F363F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2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299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15</Pages>
  <Words>3457</Words>
  <Characters>19706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Olga</cp:lastModifiedBy>
  <cp:revision>28</cp:revision>
  <cp:lastPrinted>2015-11-10T02:11:00Z</cp:lastPrinted>
  <dcterms:created xsi:type="dcterms:W3CDTF">2014-10-27T02:38:00Z</dcterms:created>
  <dcterms:modified xsi:type="dcterms:W3CDTF">2015-11-10T02:13:00Z</dcterms:modified>
</cp:coreProperties>
</file>