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25F" w:rsidRPr="0009025F" w:rsidRDefault="0009025F" w:rsidP="0009025F">
      <w:pPr>
        <w:jc w:val="center"/>
        <w:rPr>
          <w:sz w:val="26"/>
          <w:lang w:val="ru-RU"/>
        </w:rPr>
      </w:pPr>
      <w:r w:rsidRPr="0009025F">
        <w:rPr>
          <w:sz w:val="26"/>
          <w:lang w:val="ru-RU"/>
        </w:rPr>
        <w:t>ФИНАНСОВОЕ УПРАВЛЕНИЕ ГОРОДСКОГО ОКРУГА</w:t>
      </w:r>
    </w:p>
    <w:p w:rsidR="0009025F" w:rsidRPr="0009025F" w:rsidRDefault="0009025F" w:rsidP="0009025F">
      <w:pPr>
        <w:spacing w:line="360" w:lineRule="auto"/>
        <w:jc w:val="center"/>
        <w:rPr>
          <w:sz w:val="26"/>
          <w:lang w:val="ru-RU"/>
        </w:rPr>
      </w:pPr>
      <w:r w:rsidRPr="0009025F">
        <w:rPr>
          <w:sz w:val="26"/>
          <w:lang w:val="ru-RU"/>
        </w:rPr>
        <w:t>ЗАТО ФОКИНО</w:t>
      </w:r>
    </w:p>
    <w:p w:rsidR="0009025F" w:rsidRPr="0009025F" w:rsidRDefault="0009025F" w:rsidP="0009025F">
      <w:pPr>
        <w:spacing w:line="360" w:lineRule="auto"/>
        <w:jc w:val="center"/>
        <w:rPr>
          <w:sz w:val="26"/>
          <w:lang w:val="ru-RU"/>
        </w:rPr>
      </w:pPr>
      <w:r w:rsidRPr="0009025F">
        <w:rPr>
          <w:sz w:val="26"/>
          <w:lang w:val="ru-RU"/>
        </w:rPr>
        <w:t xml:space="preserve">ПРИКАЗ </w:t>
      </w:r>
    </w:p>
    <w:p w:rsidR="0009025F" w:rsidRPr="0009025F" w:rsidRDefault="0009025F" w:rsidP="0009025F">
      <w:pPr>
        <w:spacing w:line="360" w:lineRule="auto"/>
        <w:ind w:firstLine="708"/>
        <w:jc w:val="both"/>
        <w:rPr>
          <w:sz w:val="26"/>
          <w:lang w:val="ru-RU"/>
        </w:rPr>
      </w:pPr>
      <w:r w:rsidRPr="0009025F">
        <w:rPr>
          <w:sz w:val="26"/>
          <w:lang w:val="ru-RU"/>
        </w:rPr>
        <w:t>от 30.12.2020</w:t>
      </w:r>
      <w:r w:rsidRPr="0009025F">
        <w:rPr>
          <w:sz w:val="26"/>
          <w:lang w:val="ru-RU"/>
        </w:rPr>
        <w:tab/>
      </w:r>
      <w:r w:rsidRPr="0009025F">
        <w:rPr>
          <w:sz w:val="26"/>
          <w:lang w:val="ru-RU"/>
        </w:rPr>
        <w:tab/>
      </w:r>
      <w:r w:rsidRPr="0009025F">
        <w:rPr>
          <w:sz w:val="26"/>
          <w:lang w:val="ru-RU"/>
        </w:rPr>
        <w:tab/>
      </w:r>
      <w:r>
        <w:rPr>
          <w:sz w:val="26"/>
          <w:lang w:val="ru-RU"/>
        </w:rPr>
        <w:t xml:space="preserve">    </w:t>
      </w:r>
      <w:r w:rsidRPr="0009025F">
        <w:rPr>
          <w:sz w:val="26"/>
          <w:lang w:val="ru-RU"/>
        </w:rPr>
        <w:tab/>
      </w:r>
      <w:r w:rsidRPr="0009025F">
        <w:rPr>
          <w:sz w:val="26"/>
          <w:lang w:val="ru-RU"/>
        </w:rPr>
        <w:tab/>
      </w:r>
      <w:r w:rsidRPr="0009025F">
        <w:rPr>
          <w:sz w:val="26"/>
          <w:lang w:val="ru-RU"/>
        </w:rPr>
        <w:tab/>
      </w:r>
      <w:r w:rsidRPr="0009025F">
        <w:rPr>
          <w:sz w:val="26"/>
          <w:lang w:val="ru-RU"/>
        </w:rPr>
        <w:tab/>
      </w:r>
      <w:r>
        <w:rPr>
          <w:sz w:val="26"/>
        </w:rPr>
        <w:t>N</w:t>
      </w:r>
      <w:r w:rsidRPr="0009025F">
        <w:rPr>
          <w:sz w:val="26"/>
          <w:lang w:val="ru-RU"/>
        </w:rPr>
        <w:t xml:space="preserve"> 32</w:t>
      </w:r>
    </w:p>
    <w:p w:rsidR="0009025F" w:rsidRPr="003928E5" w:rsidRDefault="0009025F" w:rsidP="0009025F">
      <w:pPr>
        <w:spacing w:line="360" w:lineRule="auto"/>
        <w:jc w:val="center"/>
        <w:rPr>
          <w:b/>
          <w:color w:val="000000"/>
          <w:sz w:val="26"/>
          <w:szCs w:val="26"/>
          <w:lang w:val="ru-RU"/>
        </w:rPr>
      </w:pPr>
      <w:r w:rsidRPr="003928E5">
        <w:rPr>
          <w:color w:val="000000"/>
          <w:sz w:val="26"/>
          <w:szCs w:val="26"/>
          <w:lang w:val="ru-RU"/>
        </w:rPr>
        <w:t xml:space="preserve"> </w:t>
      </w:r>
      <w:r w:rsidRPr="003928E5">
        <w:rPr>
          <w:b/>
          <w:color w:val="000000"/>
          <w:sz w:val="26"/>
          <w:szCs w:val="26"/>
          <w:lang w:val="ru-RU"/>
        </w:rPr>
        <w:t>об утверждении учетной политики для целей бюджетного учета</w:t>
      </w:r>
    </w:p>
    <w:p w:rsidR="00A11F5D" w:rsidRDefault="00C45E16" w:rsidP="0009025F">
      <w:pPr>
        <w:spacing w:line="360" w:lineRule="auto"/>
        <w:ind w:firstLine="720"/>
        <w:jc w:val="both"/>
        <w:rPr>
          <w:rFonts w:hAnsi="Times New Roman" w:cs="Times New Roman"/>
          <w:color w:val="000000"/>
          <w:sz w:val="28"/>
          <w:szCs w:val="28"/>
          <w:lang w:val="ru-RU"/>
        </w:rPr>
      </w:pPr>
      <w:r w:rsidRPr="002616F7">
        <w:rPr>
          <w:rFonts w:hAnsi="Times New Roman" w:cs="Times New Roman"/>
          <w:color w:val="000000"/>
          <w:sz w:val="28"/>
          <w:szCs w:val="28"/>
          <w:lang w:val="ru-RU"/>
        </w:rPr>
        <w:t>Во исполнение Закона от 06.12.2011</w:t>
      </w:r>
      <w:r w:rsidRPr="002616F7">
        <w:rPr>
          <w:rFonts w:hAnsi="Times New Roman" w:cs="Times New Roman"/>
          <w:color w:val="000000"/>
          <w:sz w:val="28"/>
          <w:szCs w:val="28"/>
        </w:rPr>
        <w:t> </w:t>
      </w:r>
      <w:r w:rsidRPr="002616F7">
        <w:rPr>
          <w:rFonts w:hAnsi="Times New Roman" w:cs="Times New Roman"/>
          <w:color w:val="000000"/>
          <w:sz w:val="28"/>
          <w:szCs w:val="28"/>
          <w:lang w:val="ru-RU"/>
        </w:rPr>
        <w:t>№</w:t>
      </w:r>
      <w:r w:rsidRPr="002616F7">
        <w:rPr>
          <w:rFonts w:hAnsi="Times New Roman" w:cs="Times New Roman"/>
          <w:color w:val="000000"/>
          <w:sz w:val="28"/>
          <w:szCs w:val="28"/>
        </w:rPr>
        <w:t> </w:t>
      </w:r>
      <w:r w:rsidRPr="002616F7">
        <w:rPr>
          <w:rFonts w:hAnsi="Times New Roman" w:cs="Times New Roman"/>
          <w:color w:val="000000"/>
          <w:sz w:val="28"/>
          <w:szCs w:val="28"/>
          <w:lang w:val="ru-RU"/>
        </w:rPr>
        <w:t>40</w:t>
      </w:r>
      <w:bookmarkStart w:id="0" w:name="_GoBack"/>
      <w:bookmarkEnd w:id="0"/>
      <w:r w:rsidRPr="002616F7">
        <w:rPr>
          <w:rFonts w:hAnsi="Times New Roman" w:cs="Times New Roman"/>
          <w:color w:val="000000"/>
          <w:sz w:val="28"/>
          <w:szCs w:val="28"/>
          <w:lang w:val="ru-RU"/>
        </w:rPr>
        <w:t>2-ФЗ и приказа Минфина от 01.12.2010 №</w:t>
      </w:r>
      <w:r w:rsidRPr="002616F7">
        <w:rPr>
          <w:rFonts w:hAnsi="Times New Roman" w:cs="Times New Roman"/>
          <w:color w:val="000000"/>
          <w:sz w:val="28"/>
          <w:szCs w:val="28"/>
        </w:rPr>
        <w:t> </w:t>
      </w:r>
      <w:r w:rsidRPr="002616F7">
        <w:rPr>
          <w:rFonts w:hAnsi="Times New Roman" w:cs="Times New Roman"/>
          <w:color w:val="000000"/>
          <w:sz w:val="28"/>
          <w:szCs w:val="28"/>
          <w:lang w:val="ru-RU"/>
        </w:rPr>
        <w:t>157н, Федерального стандарта «Учетная политика, оценочные значения и ошибки» (утв. приказом Минфина от 30.12.2017 № 274н)</w:t>
      </w:r>
      <w:r w:rsidR="00374808">
        <w:rPr>
          <w:rFonts w:hAnsi="Times New Roman" w:cs="Times New Roman"/>
          <w:color w:val="000000"/>
          <w:sz w:val="28"/>
          <w:szCs w:val="28"/>
          <w:lang w:val="ru-RU"/>
        </w:rPr>
        <w:t>.</w:t>
      </w:r>
    </w:p>
    <w:p w:rsidR="00A3120B" w:rsidRPr="003928E5" w:rsidRDefault="00A3120B" w:rsidP="00A11F5D">
      <w:pPr>
        <w:spacing w:line="360" w:lineRule="auto"/>
        <w:jc w:val="both"/>
        <w:rPr>
          <w:rFonts w:hAnsi="Times New Roman" w:cs="Times New Roman"/>
          <w:b/>
          <w:color w:val="000000"/>
          <w:sz w:val="28"/>
          <w:szCs w:val="28"/>
          <w:lang w:val="ru-RU"/>
        </w:rPr>
      </w:pPr>
      <w:r w:rsidRPr="003928E5">
        <w:rPr>
          <w:rFonts w:hAnsi="Times New Roman" w:cs="Times New Roman"/>
          <w:b/>
          <w:color w:val="000000"/>
          <w:sz w:val="28"/>
          <w:szCs w:val="28"/>
          <w:lang w:val="ru-RU"/>
        </w:rPr>
        <w:t>ПРИКАЗЫВАЮ:</w:t>
      </w:r>
    </w:p>
    <w:p w:rsidR="00A3120B" w:rsidRPr="00F01996" w:rsidRDefault="00A3120B" w:rsidP="00A11F5D">
      <w:pPr>
        <w:spacing w:line="360" w:lineRule="auto"/>
        <w:jc w:val="both"/>
        <w:rPr>
          <w:rFonts w:hAnsi="Times New Roman" w:cs="Times New Roman"/>
          <w:color w:val="000000"/>
          <w:sz w:val="28"/>
          <w:szCs w:val="28"/>
          <w:lang w:val="ru-RU"/>
        </w:rPr>
      </w:pPr>
      <w:r w:rsidRPr="00F01996">
        <w:rPr>
          <w:rFonts w:hAnsi="Times New Roman" w:cs="Times New Roman"/>
          <w:color w:val="000000"/>
          <w:sz w:val="28"/>
          <w:szCs w:val="28"/>
          <w:lang w:val="ru-RU"/>
        </w:rPr>
        <w:t>1. Утвердить учетную политику для учреждения в целом, согласно приложений и</w:t>
      </w:r>
      <w:r w:rsidRPr="00F01996">
        <w:rPr>
          <w:rFonts w:hAnsi="Times New Roman" w:cs="Times New Roman"/>
          <w:color w:val="000000"/>
          <w:sz w:val="28"/>
          <w:szCs w:val="28"/>
        </w:rPr>
        <w:t> </w:t>
      </w:r>
      <w:r w:rsidRPr="00F01996">
        <w:rPr>
          <w:rFonts w:hAnsi="Times New Roman" w:cs="Times New Roman"/>
          <w:color w:val="000000"/>
          <w:sz w:val="28"/>
          <w:szCs w:val="28"/>
          <w:lang w:val="ru-RU"/>
        </w:rPr>
        <w:t>ввести ее в действие</w:t>
      </w:r>
      <w:r>
        <w:rPr>
          <w:rFonts w:hAnsi="Times New Roman" w:cs="Times New Roman"/>
          <w:color w:val="000000"/>
          <w:sz w:val="28"/>
          <w:szCs w:val="28"/>
          <w:lang w:val="ru-RU"/>
        </w:rPr>
        <w:t xml:space="preserve"> </w:t>
      </w:r>
      <w:r w:rsidRPr="00F01996">
        <w:rPr>
          <w:rFonts w:hAnsi="Times New Roman" w:cs="Times New Roman"/>
          <w:color w:val="000000"/>
          <w:sz w:val="28"/>
          <w:szCs w:val="28"/>
          <w:lang w:val="ru-RU"/>
        </w:rPr>
        <w:t>с</w:t>
      </w:r>
      <w:r w:rsidRPr="00F01996">
        <w:rPr>
          <w:rFonts w:hAnsi="Times New Roman" w:cs="Times New Roman"/>
          <w:color w:val="000000"/>
          <w:sz w:val="28"/>
          <w:szCs w:val="28"/>
        </w:rPr>
        <w:t> </w:t>
      </w:r>
      <w:r w:rsidRPr="00F01996">
        <w:rPr>
          <w:rFonts w:hAnsi="Times New Roman" w:cs="Times New Roman"/>
          <w:color w:val="000000"/>
          <w:sz w:val="28"/>
          <w:szCs w:val="28"/>
          <w:lang w:val="ru-RU"/>
        </w:rPr>
        <w:t>01.01.2021.</w:t>
      </w:r>
    </w:p>
    <w:p w:rsidR="00A3120B" w:rsidRDefault="00A3120B" w:rsidP="00A11F5D">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xml:space="preserve">2. </w:t>
      </w:r>
      <w:r w:rsidRPr="00F01996">
        <w:rPr>
          <w:rFonts w:hAnsi="Times New Roman" w:cs="Times New Roman"/>
          <w:color w:val="000000"/>
          <w:sz w:val="28"/>
          <w:szCs w:val="28"/>
          <w:lang w:val="ru-RU"/>
        </w:rPr>
        <w:t>Довести до всех сотрудников соответствующие документы, необходимые для обеспечения реализации учетной политики в учреждении и организации бухгалтерского учета, документооборота, санкционирования расходов учреждения.</w:t>
      </w:r>
    </w:p>
    <w:p w:rsidR="00A3120B" w:rsidRPr="00F01996" w:rsidRDefault="00A3120B" w:rsidP="00A11F5D">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3. Ответственность за оформление учетной политики, достоверное отражение деятельности на счетах бухгалтерского учета, своевременное представление полной и достоверной бухгалтерской и налоговой отчётности возложить на главного бухгалтера.</w:t>
      </w:r>
    </w:p>
    <w:p w:rsidR="009F2978" w:rsidRDefault="00A3120B" w:rsidP="00A11F5D">
      <w:pPr>
        <w:spacing w:line="360" w:lineRule="auto"/>
        <w:jc w:val="both"/>
        <w:rPr>
          <w:rFonts w:hAnsi="Times New Roman" w:cs="Times New Roman"/>
          <w:color w:val="000000"/>
          <w:sz w:val="28"/>
          <w:szCs w:val="28"/>
          <w:lang w:val="ru-RU"/>
        </w:rPr>
      </w:pPr>
      <w:r w:rsidRPr="00F01996">
        <w:rPr>
          <w:rFonts w:hAnsi="Times New Roman" w:cs="Times New Roman"/>
          <w:color w:val="000000"/>
          <w:sz w:val="28"/>
          <w:szCs w:val="28"/>
          <w:lang w:val="ru-RU"/>
        </w:rPr>
        <w:t xml:space="preserve">3. Признать утратившим силу приказ от 25.12.2013 № 79 </w:t>
      </w:r>
      <w:r>
        <w:rPr>
          <w:rFonts w:hAnsi="Times New Roman" w:cs="Times New Roman"/>
          <w:color w:val="000000"/>
          <w:sz w:val="28"/>
          <w:szCs w:val="28"/>
          <w:lang w:val="ru-RU"/>
        </w:rPr>
        <w:t>«</w:t>
      </w:r>
      <w:r w:rsidRPr="00F01996">
        <w:rPr>
          <w:rFonts w:hAnsi="Times New Roman" w:cs="Times New Roman"/>
          <w:color w:val="000000"/>
          <w:sz w:val="28"/>
          <w:szCs w:val="28"/>
          <w:lang w:val="ru-RU"/>
        </w:rPr>
        <w:t>Об утверждении учетной политики финансового управления городского округа ЗАТО город Фокино»</w:t>
      </w:r>
      <w:r w:rsidR="009F2978">
        <w:rPr>
          <w:rFonts w:hAnsi="Times New Roman" w:cs="Times New Roman"/>
          <w:color w:val="000000"/>
          <w:sz w:val="28"/>
          <w:szCs w:val="28"/>
          <w:lang w:val="ru-RU"/>
        </w:rPr>
        <w:t>.</w:t>
      </w:r>
    </w:p>
    <w:p w:rsidR="00A3120B" w:rsidRPr="00F01996" w:rsidRDefault="00A3120B" w:rsidP="00A11F5D">
      <w:pPr>
        <w:spacing w:line="360" w:lineRule="auto"/>
        <w:jc w:val="both"/>
        <w:rPr>
          <w:rFonts w:hAnsi="Times New Roman" w:cs="Times New Roman"/>
          <w:color w:val="000000"/>
          <w:sz w:val="28"/>
          <w:szCs w:val="28"/>
          <w:lang w:val="ru-RU"/>
        </w:rPr>
      </w:pPr>
      <w:r w:rsidRPr="00F01996">
        <w:rPr>
          <w:rFonts w:hAnsi="Times New Roman" w:cs="Times New Roman"/>
          <w:color w:val="000000"/>
          <w:sz w:val="28"/>
          <w:szCs w:val="28"/>
          <w:lang w:val="ru-RU"/>
        </w:rPr>
        <w:lastRenderedPageBreak/>
        <w:t>4. Ответственность за организацию бухгалтерского и налогового учета, организацию хранения документов, соблюдения законодательства и контроль за исполнением данного приказа оставляю за собой.</w:t>
      </w:r>
    </w:p>
    <w:p w:rsidR="00A3120B" w:rsidRPr="00F01996" w:rsidRDefault="00A3120B" w:rsidP="00A11F5D">
      <w:pPr>
        <w:spacing w:line="360" w:lineRule="auto"/>
        <w:rPr>
          <w:rFonts w:hAnsi="Times New Roman" w:cs="Times New Roman"/>
          <w:color w:val="000000"/>
          <w:sz w:val="28"/>
          <w:szCs w:val="28"/>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810"/>
        <w:gridCol w:w="96"/>
        <w:gridCol w:w="1406"/>
        <w:gridCol w:w="111"/>
        <w:gridCol w:w="2604"/>
      </w:tblGrid>
      <w:tr w:rsidR="00A3120B" w:rsidRPr="00F01996" w:rsidTr="008C739C">
        <w:tc>
          <w:tcPr>
            <w:tcW w:w="0" w:type="auto"/>
            <w:gridSpan w:val="2"/>
            <w:tcMar>
              <w:top w:w="75" w:type="dxa"/>
              <w:left w:w="75" w:type="dxa"/>
              <w:bottom w:w="75" w:type="dxa"/>
              <w:right w:w="75" w:type="dxa"/>
            </w:tcMar>
            <w:vAlign w:val="bottom"/>
          </w:tcPr>
          <w:p w:rsidR="00A3120B" w:rsidRPr="00A3120B" w:rsidRDefault="00A3120B" w:rsidP="00A11F5D">
            <w:pPr>
              <w:spacing w:line="360" w:lineRule="auto"/>
              <w:rPr>
                <w:rFonts w:hAnsi="Times New Roman" w:cs="Times New Roman"/>
                <w:b/>
                <w:bCs/>
                <w:color w:val="000000"/>
                <w:sz w:val="28"/>
                <w:szCs w:val="28"/>
                <w:lang w:val="ru-RU"/>
              </w:rPr>
            </w:pPr>
            <w:r w:rsidRPr="00F01996">
              <w:rPr>
                <w:rFonts w:hAnsi="Times New Roman" w:cs="Times New Roman"/>
                <w:color w:val="000000"/>
                <w:sz w:val="28"/>
                <w:szCs w:val="28"/>
                <w:lang w:val="ru-RU"/>
              </w:rPr>
              <w:t>Начальник финансового управления</w:t>
            </w:r>
            <w:r w:rsidRPr="00F01996">
              <w:rPr>
                <w:rFonts w:hAnsi="Times New Roman" w:cs="Times New Roman"/>
                <w:b/>
                <w:bCs/>
                <w:color w:val="000000"/>
                <w:sz w:val="28"/>
                <w:szCs w:val="28"/>
              </w:rPr>
              <w:t> </w:t>
            </w:r>
          </w:p>
          <w:p w:rsidR="00A3120B" w:rsidRPr="00F01996" w:rsidRDefault="00A3120B" w:rsidP="00A11F5D">
            <w:pPr>
              <w:spacing w:line="360" w:lineRule="auto"/>
              <w:rPr>
                <w:sz w:val="28"/>
                <w:szCs w:val="28"/>
                <w:lang w:val="ru-RU"/>
              </w:rPr>
            </w:pPr>
            <w:r w:rsidRPr="00F01996">
              <w:rPr>
                <w:rFonts w:hAnsi="Times New Roman" w:cs="Times New Roman"/>
                <w:bCs/>
                <w:color w:val="000000"/>
                <w:sz w:val="28"/>
                <w:szCs w:val="28"/>
                <w:lang w:val="ru-RU"/>
              </w:rPr>
              <w:t>ГО ЗАТО Фокино</w:t>
            </w:r>
          </w:p>
        </w:tc>
        <w:tc>
          <w:tcPr>
            <w:tcW w:w="0" w:type="auto"/>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A3120B" w:rsidRPr="00F01996" w:rsidRDefault="00A3120B" w:rsidP="00A11F5D">
            <w:pPr>
              <w:spacing w:line="360" w:lineRule="auto"/>
              <w:ind w:left="75" w:right="75"/>
              <w:rPr>
                <w:rFonts w:hAnsi="Times New Roman" w:cs="Times New Roman"/>
                <w:color w:val="000000"/>
                <w:sz w:val="28"/>
                <w:szCs w:val="28"/>
                <w:lang w:val="ru-RU"/>
              </w:rPr>
            </w:pPr>
          </w:p>
        </w:tc>
        <w:tc>
          <w:tcPr>
            <w:tcW w:w="0" w:type="auto"/>
            <w:tcMar>
              <w:top w:w="75" w:type="dxa"/>
              <w:left w:w="75" w:type="dxa"/>
              <w:bottom w:w="75" w:type="dxa"/>
              <w:right w:w="75" w:type="dxa"/>
            </w:tcMar>
            <w:vAlign w:val="bottom"/>
          </w:tcPr>
          <w:p w:rsidR="00A3120B" w:rsidRPr="00F01996" w:rsidRDefault="00A3120B" w:rsidP="00A11F5D">
            <w:pPr>
              <w:spacing w:line="360" w:lineRule="auto"/>
              <w:rPr>
                <w:sz w:val="28"/>
                <w:szCs w:val="28"/>
                <w:lang w:val="ru-RU"/>
              </w:rPr>
            </w:pPr>
            <w:r>
              <w:rPr>
                <w:rFonts w:hAnsi="Times New Roman" w:cs="Times New Roman"/>
                <w:color w:val="000000"/>
                <w:sz w:val="28"/>
                <w:szCs w:val="28"/>
                <w:lang w:val="ru-RU"/>
              </w:rPr>
              <w:t xml:space="preserve">           </w:t>
            </w:r>
            <w:r w:rsidRPr="00F01996">
              <w:rPr>
                <w:rFonts w:hAnsi="Times New Roman" w:cs="Times New Roman"/>
                <w:color w:val="000000"/>
                <w:sz w:val="28"/>
                <w:szCs w:val="28"/>
                <w:lang w:val="ru-RU"/>
              </w:rPr>
              <w:t>А.К. Мизенко</w:t>
            </w:r>
          </w:p>
        </w:tc>
      </w:tr>
      <w:tr w:rsidR="00A3120B" w:rsidRPr="00F01996" w:rsidTr="00A11F5D">
        <w:tc>
          <w:tcPr>
            <w:tcW w:w="4906" w:type="dxa"/>
            <w:gridSpan w:val="2"/>
            <w:tcMar>
              <w:top w:w="75" w:type="dxa"/>
              <w:left w:w="75" w:type="dxa"/>
              <w:bottom w:w="75" w:type="dxa"/>
              <w:right w:w="75" w:type="dxa"/>
            </w:tcMar>
            <w:vAlign w:val="center"/>
          </w:tcPr>
          <w:p w:rsidR="00A3120B" w:rsidRPr="00F01996" w:rsidRDefault="00A3120B" w:rsidP="00A11F5D">
            <w:pPr>
              <w:spacing w:line="360" w:lineRule="auto"/>
              <w:ind w:left="75" w:right="75"/>
              <w:rPr>
                <w:rFonts w:hAnsi="Times New Roman" w:cs="Times New Roman"/>
                <w:color w:val="000000"/>
                <w:sz w:val="28"/>
                <w:szCs w:val="28"/>
              </w:rPr>
            </w:pPr>
          </w:p>
        </w:tc>
        <w:tc>
          <w:tcPr>
            <w:tcW w:w="1517" w:type="dxa"/>
            <w:gridSpan w:val="2"/>
            <w:tcMar>
              <w:top w:w="75" w:type="dxa"/>
              <w:left w:w="75" w:type="dxa"/>
              <w:bottom w:w="75" w:type="dxa"/>
              <w:right w:w="75" w:type="dxa"/>
            </w:tcMar>
            <w:vAlign w:val="center"/>
          </w:tcPr>
          <w:p w:rsidR="00A3120B" w:rsidRPr="00F01996" w:rsidRDefault="00A3120B" w:rsidP="00A11F5D">
            <w:pPr>
              <w:spacing w:line="360" w:lineRule="auto"/>
              <w:ind w:left="75" w:right="75"/>
              <w:rPr>
                <w:rFonts w:hAnsi="Times New Roman" w:cs="Times New Roman"/>
                <w:color w:val="000000"/>
                <w:sz w:val="28"/>
                <w:szCs w:val="28"/>
              </w:rPr>
            </w:pPr>
          </w:p>
        </w:tc>
        <w:tc>
          <w:tcPr>
            <w:tcW w:w="2604" w:type="dxa"/>
            <w:tcMar>
              <w:top w:w="75" w:type="dxa"/>
              <w:left w:w="75" w:type="dxa"/>
              <w:bottom w:w="75" w:type="dxa"/>
              <w:right w:w="75" w:type="dxa"/>
            </w:tcMar>
            <w:vAlign w:val="center"/>
          </w:tcPr>
          <w:p w:rsidR="00A3120B" w:rsidRPr="00F01996" w:rsidRDefault="00A3120B" w:rsidP="00A11F5D">
            <w:pPr>
              <w:spacing w:line="360" w:lineRule="auto"/>
              <w:ind w:left="75" w:right="75"/>
              <w:rPr>
                <w:rFonts w:hAnsi="Times New Roman" w:cs="Times New Roman"/>
                <w:color w:val="000000"/>
                <w:sz w:val="28"/>
                <w:szCs w:val="28"/>
              </w:rPr>
            </w:pPr>
          </w:p>
        </w:tc>
      </w:tr>
      <w:tr w:rsidR="00133D1E" w:rsidRPr="002616F7" w:rsidTr="00A11F5D">
        <w:tc>
          <w:tcPr>
            <w:tcW w:w="4810" w:type="dxa"/>
            <w:tcMar>
              <w:top w:w="75" w:type="dxa"/>
              <w:left w:w="75" w:type="dxa"/>
              <w:bottom w:w="75" w:type="dxa"/>
              <w:right w:w="75" w:type="dxa"/>
            </w:tcMar>
            <w:vAlign w:val="center"/>
          </w:tcPr>
          <w:p w:rsidR="00133D1E" w:rsidRDefault="00133D1E" w:rsidP="00A11F5D">
            <w:pPr>
              <w:spacing w:line="360" w:lineRule="auto"/>
              <w:rPr>
                <w:rFonts w:hAnsi="Times New Roman" w:cs="Times New Roman"/>
                <w:color w:val="000000"/>
                <w:sz w:val="28"/>
                <w:szCs w:val="28"/>
              </w:rPr>
            </w:pPr>
          </w:p>
          <w:p w:rsidR="00A11F5D" w:rsidRDefault="00A11F5D" w:rsidP="00A11F5D">
            <w:pPr>
              <w:spacing w:line="360" w:lineRule="auto"/>
              <w:rPr>
                <w:rFonts w:hAnsi="Times New Roman" w:cs="Times New Roman"/>
                <w:color w:val="000000"/>
                <w:sz w:val="28"/>
                <w:szCs w:val="28"/>
              </w:rPr>
            </w:pPr>
          </w:p>
          <w:p w:rsidR="00A11F5D" w:rsidRDefault="00A11F5D" w:rsidP="00A11F5D">
            <w:pPr>
              <w:spacing w:line="360" w:lineRule="auto"/>
              <w:rPr>
                <w:rFonts w:hAnsi="Times New Roman" w:cs="Times New Roman"/>
                <w:color w:val="000000"/>
                <w:sz w:val="28"/>
                <w:szCs w:val="28"/>
              </w:rPr>
            </w:pPr>
          </w:p>
          <w:p w:rsidR="00A11F5D" w:rsidRDefault="00A11F5D" w:rsidP="00A11F5D">
            <w:pPr>
              <w:spacing w:line="360" w:lineRule="auto"/>
              <w:rPr>
                <w:rFonts w:hAnsi="Times New Roman" w:cs="Times New Roman"/>
                <w:color w:val="000000"/>
                <w:sz w:val="28"/>
                <w:szCs w:val="28"/>
              </w:rPr>
            </w:pPr>
          </w:p>
          <w:p w:rsidR="00A11F5D" w:rsidRDefault="00A11F5D" w:rsidP="00A11F5D">
            <w:pPr>
              <w:spacing w:line="360" w:lineRule="auto"/>
              <w:rPr>
                <w:rFonts w:hAnsi="Times New Roman" w:cs="Times New Roman"/>
                <w:color w:val="000000"/>
                <w:sz w:val="28"/>
                <w:szCs w:val="28"/>
              </w:rPr>
            </w:pPr>
          </w:p>
          <w:p w:rsidR="00A11F5D" w:rsidRDefault="00A11F5D" w:rsidP="00A11F5D">
            <w:pPr>
              <w:spacing w:line="360" w:lineRule="auto"/>
              <w:rPr>
                <w:rFonts w:hAnsi="Times New Roman" w:cs="Times New Roman"/>
                <w:color w:val="000000"/>
                <w:sz w:val="28"/>
                <w:szCs w:val="28"/>
              </w:rPr>
            </w:pPr>
          </w:p>
          <w:p w:rsidR="00A11F5D" w:rsidRDefault="00A11F5D" w:rsidP="00A11F5D">
            <w:pPr>
              <w:spacing w:line="360" w:lineRule="auto"/>
              <w:rPr>
                <w:rFonts w:hAnsi="Times New Roman" w:cs="Times New Roman"/>
                <w:color w:val="000000"/>
                <w:sz w:val="28"/>
                <w:szCs w:val="28"/>
              </w:rPr>
            </w:pPr>
          </w:p>
          <w:p w:rsidR="00A11F5D" w:rsidRDefault="00A11F5D" w:rsidP="00A11F5D">
            <w:pPr>
              <w:spacing w:line="360" w:lineRule="auto"/>
              <w:rPr>
                <w:rFonts w:hAnsi="Times New Roman" w:cs="Times New Roman"/>
                <w:color w:val="000000"/>
                <w:sz w:val="28"/>
                <w:szCs w:val="28"/>
              </w:rPr>
            </w:pPr>
          </w:p>
          <w:p w:rsidR="00A11F5D" w:rsidRDefault="00A11F5D" w:rsidP="00A11F5D">
            <w:pPr>
              <w:spacing w:line="360" w:lineRule="auto"/>
              <w:rPr>
                <w:rFonts w:hAnsi="Times New Roman" w:cs="Times New Roman"/>
                <w:color w:val="000000"/>
                <w:sz w:val="28"/>
                <w:szCs w:val="28"/>
              </w:rPr>
            </w:pPr>
          </w:p>
          <w:p w:rsidR="00A11F5D" w:rsidRPr="002616F7" w:rsidRDefault="00A11F5D" w:rsidP="00A11F5D">
            <w:pPr>
              <w:spacing w:line="360" w:lineRule="auto"/>
              <w:rPr>
                <w:rFonts w:hAnsi="Times New Roman" w:cs="Times New Roman"/>
                <w:color w:val="000000"/>
                <w:sz w:val="28"/>
                <w:szCs w:val="28"/>
              </w:rPr>
            </w:pPr>
          </w:p>
        </w:tc>
        <w:tc>
          <w:tcPr>
            <w:tcW w:w="1502" w:type="dxa"/>
            <w:gridSpan w:val="2"/>
            <w:tcMar>
              <w:top w:w="75" w:type="dxa"/>
              <w:left w:w="75" w:type="dxa"/>
              <w:bottom w:w="75" w:type="dxa"/>
              <w:right w:w="75" w:type="dxa"/>
            </w:tcMar>
            <w:vAlign w:val="center"/>
          </w:tcPr>
          <w:p w:rsidR="00133D1E" w:rsidRPr="002616F7" w:rsidRDefault="00133D1E" w:rsidP="00A11F5D">
            <w:pPr>
              <w:spacing w:line="360" w:lineRule="auto"/>
              <w:ind w:left="75" w:right="75"/>
              <w:jc w:val="both"/>
              <w:rPr>
                <w:rFonts w:hAnsi="Times New Roman" w:cs="Times New Roman"/>
                <w:color w:val="000000"/>
                <w:sz w:val="28"/>
                <w:szCs w:val="28"/>
              </w:rPr>
            </w:pPr>
          </w:p>
        </w:tc>
        <w:tc>
          <w:tcPr>
            <w:tcW w:w="2715" w:type="dxa"/>
            <w:gridSpan w:val="2"/>
            <w:tcMar>
              <w:top w:w="75" w:type="dxa"/>
              <w:left w:w="75" w:type="dxa"/>
              <w:bottom w:w="75" w:type="dxa"/>
              <w:right w:w="75" w:type="dxa"/>
            </w:tcMar>
            <w:vAlign w:val="center"/>
          </w:tcPr>
          <w:p w:rsidR="00133D1E" w:rsidRPr="002616F7" w:rsidRDefault="00133D1E" w:rsidP="00A11F5D">
            <w:pPr>
              <w:spacing w:line="360" w:lineRule="auto"/>
              <w:ind w:left="75" w:right="75"/>
              <w:jc w:val="both"/>
              <w:rPr>
                <w:rFonts w:hAnsi="Times New Roman" w:cs="Times New Roman"/>
                <w:color w:val="000000"/>
                <w:sz w:val="28"/>
                <w:szCs w:val="28"/>
              </w:rPr>
            </w:pPr>
          </w:p>
        </w:tc>
      </w:tr>
    </w:tbl>
    <w:tbl>
      <w:tblPr>
        <w:tblStyle w:val="a7"/>
        <w:tblW w:w="0" w:type="auto"/>
        <w:tblLook w:val="04A0" w:firstRow="1" w:lastRow="0" w:firstColumn="1" w:lastColumn="0" w:noHBand="0" w:noVBand="1"/>
      </w:tblPr>
      <w:tblGrid>
        <w:gridCol w:w="4491"/>
        <w:gridCol w:w="4536"/>
      </w:tblGrid>
      <w:tr w:rsidR="005B7DA9" w:rsidRPr="00A11F5D" w:rsidTr="00CA480C">
        <w:tc>
          <w:tcPr>
            <w:tcW w:w="4621" w:type="dxa"/>
            <w:tcBorders>
              <w:top w:val="nil"/>
              <w:left w:val="nil"/>
              <w:bottom w:val="nil"/>
              <w:right w:val="nil"/>
            </w:tcBorders>
          </w:tcPr>
          <w:p w:rsidR="005B7DA9" w:rsidRPr="005B7DA9" w:rsidRDefault="005B7DA9" w:rsidP="005B7DA9">
            <w:pPr>
              <w:rPr>
                <w:rFonts w:hAnsi="Times New Roman" w:cs="Times New Roman"/>
                <w:bCs/>
                <w:color w:val="000000"/>
                <w:sz w:val="28"/>
                <w:szCs w:val="28"/>
                <w:lang w:val="ru-RU"/>
              </w:rPr>
            </w:pPr>
          </w:p>
        </w:tc>
        <w:tc>
          <w:tcPr>
            <w:tcW w:w="4622" w:type="dxa"/>
            <w:tcBorders>
              <w:top w:val="nil"/>
              <w:left w:val="nil"/>
              <w:bottom w:val="nil"/>
              <w:right w:val="nil"/>
            </w:tcBorders>
          </w:tcPr>
          <w:p w:rsidR="005B7DA9" w:rsidRPr="00A11F5D" w:rsidRDefault="005B7DA9" w:rsidP="00CA480C">
            <w:pPr>
              <w:spacing w:before="100" w:after="100"/>
              <w:rPr>
                <w:rFonts w:hAnsi="Times New Roman" w:cs="Times New Roman"/>
                <w:bCs/>
                <w:color w:val="000000"/>
                <w:sz w:val="28"/>
                <w:szCs w:val="28"/>
                <w:lang w:val="ru-RU"/>
              </w:rPr>
            </w:pPr>
            <w:r w:rsidRPr="00A11F5D">
              <w:rPr>
                <w:rFonts w:hAnsi="Times New Roman" w:cs="Times New Roman"/>
                <w:bCs/>
                <w:color w:val="000000"/>
                <w:sz w:val="28"/>
                <w:szCs w:val="28"/>
                <w:lang w:val="ru-RU"/>
              </w:rPr>
              <w:t>Приложение к приказу №</w:t>
            </w:r>
            <w:r w:rsidR="00D21FB2">
              <w:rPr>
                <w:rFonts w:hAnsi="Times New Roman" w:cs="Times New Roman"/>
                <w:bCs/>
                <w:color w:val="000000"/>
                <w:sz w:val="28"/>
                <w:szCs w:val="28"/>
                <w:lang w:val="ru-RU"/>
              </w:rPr>
              <w:t xml:space="preserve"> 32</w:t>
            </w:r>
          </w:p>
          <w:p w:rsidR="005B7DA9" w:rsidRPr="00A11F5D" w:rsidRDefault="005B7DA9" w:rsidP="00D21FB2">
            <w:pPr>
              <w:spacing w:before="100" w:after="100" w:line="0" w:lineRule="atLeast"/>
              <w:rPr>
                <w:rFonts w:hAnsi="Times New Roman" w:cs="Times New Roman"/>
                <w:bCs/>
                <w:color w:val="000000"/>
                <w:sz w:val="28"/>
                <w:szCs w:val="28"/>
                <w:lang w:val="ru-RU"/>
              </w:rPr>
            </w:pPr>
            <w:r w:rsidRPr="00A11F5D">
              <w:rPr>
                <w:rFonts w:hAnsi="Times New Roman" w:cs="Times New Roman"/>
                <w:bCs/>
                <w:color w:val="000000"/>
                <w:sz w:val="28"/>
                <w:szCs w:val="28"/>
                <w:lang w:val="ru-RU"/>
              </w:rPr>
              <w:t xml:space="preserve">от </w:t>
            </w:r>
            <w:r w:rsidR="00D21FB2">
              <w:rPr>
                <w:rFonts w:hAnsi="Times New Roman" w:cs="Times New Roman"/>
                <w:bCs/>
                <w:color w:val="000000"/>
                <w:sz w:val="28"/>
                <w:szCs w:val="28"/>
                <w:lang w:val="ru-RU"/>
              </w:rPr>
              <w:t>30.12.2020</w:t>
            </w:r>
          </w:p>
        </w:tc>
      </w:tr>
    </w:tbl>
    <w:p w:rsidR="005B7DA9" w:rsidRPr="00A11F5D" w:rsidRDefault="005B7DA9" w:rsidP="005B7DA9">
      <w:pPr>
        <w:rPr>
          <w:rFonts w:hAnsi="Times New Roman" w:cs="Times New Roman"/>
          <w:bCs/>
          <w:color w:val="000000"/>
          <w:sz w:val="28"/>
          <w:szCs w:val="28"/>
          <w:lang w:val="ru-RU"/>
        </w:rPr>
      </w:pPr>
    </w:p>
    <w:p w:rsidR="00133D1E" w:rsidRPr="00A11F5D" w:rsidRDefault="00C45E16">
      <w:pPr>
        <w:jc w:val="center"/>
        <w:rPr>
          <w:rFonts w:hAnsi="Times New Roman" w:cs="Times New Roman"/>
          <w:color w:val="000000"/>
          <w:sz w:val="28"/>
          <w:szCs w:val="28"/>
          <w:lang w:val="ru-RU"/>
        </w:rPr>
      </w:pPr>
      <w:r w:rsidRPr="00A11F5D">
        <w:rPr>
          <w:rFonts w:hAnsi="Times New Roman" w:cs="Times New Roman"/>
          <w:b/>
          <w:bCs/>
          <w:color w:val="000000"/>
          <w:sz w:val="28"/>
          <w:szCs w:val="28"/>
          <w:lang w:val="ru-RU"/>
        </w:rPr>
        <w:lastRenderedPageBreak/>
        <w:t>Учетная политика для целей бюджетного учета</w:t>
      </w:r>
    </w:p>
    <w:p w:rsidR="00133D1E" w:rsidRPr="00A11F5D" w:rsidRDefault="00133D1E">
      <w:pPr>
        <w:jc w:val="center"/>
        <w:rPr>
          <w:rFonts w:hAnsi="Times New Roman" w:cs="Times New Roman"/>
          <w:color w:val="000000"/>
          <w:sz w:val="24"/>
          <w:szCs w:val="24"/>
          <w:lang w:val="ru-RU"/>
        </w:rPr>
      </w:pPr>
    </w:p>
    <w:p w:rsidR="00133D1E" w:rsidRPr="00A11F5D" w:rsidRDefault="00C45E16" w:rsidP="005B7DA9">
      <w:pPr>
        <w:spacing w:line="360" w:lineRule="auto"/>
        <w:jc w:val="both"/>
        <w:rPr>
          <w:rFonts w:ascii="Times New Roman" w:hAnsi="Times New Roman" w:cs="Times New Roman"/>
          <w:color w:val="000000"/>
          <w:sz w:val="28"/>
          <w:szCs w:val="28"/>
          <w:lang w:val="ru-RU"/>
        </w:rPr>
      </w:pPr>
      <w:r w:rsidRPr="00A11F5D">
        <w:rPr>
          <w:rFonts w:ascii="Times New Roman" w:hAnsi="Times New Roman" w:cs="Times New Roman"/>
          <w:color w:val="000000"/>
          <w:sz w:val="28"/>
          <w:szCs w:val="28"/>
          <w:lang w:val="ru-RU"/>
        </w:rPr>
        <w:t xml:space="preserve">Учетная политика </w:t>
      </w:r>
      <w:r w:rsidR="00A11F5D" w:rsidRPr="00A11F5D">
        <w:rPr>
          <w:rFonts w:ascii="Times New Roman" w:hAnsi="Times New Roman" w:cs="Times New Roman"/>
          <w:color w:val="000000"/>
          <w:sz w:val="28"/>
          <w:szCs w:val="28"/>
          <w:lang w:val="ru-RU"/>
        </w:rPr>
        <w:t>финансового управления</w:t>
      </w:r>
      <w:r w:rsidR="005B7DA9" w:rsidRPr="00A11F5D">
        <w:rPr>
          <w:rFonts w:ascii="Times New Roman" w:hAnsi="Times New Roman" w:cs="Times New Roman"/>
          <w:color w:val="000000"/>
          <w:sz w:val="28"/>
          <w:szCs w:val="28"/>
          <w:lang w:val="ru-RU"/>
        </w:rPr>
        <w:t xml:space="preserve"> городского округа ЗАТО Фокино</w:t>
      </w:r>
      <w:r w:rsidRPr="00A11F5D">
        <w:rPr>
          <w:rFonts w:ascii="Times New Roman" w:hAnsi="Times New Roman" w:cs="Times New Roman"/>
          <w:color w:val="000000"/>
          <w:sz w:val="28"/>
          <w:szCs w:val="28"/>
          <w:lang w:val="ru-RU"/>
        </w:rPr>
        <w:t xml:space="preserve"> разработана в соответствии:</w:t>
      </w:r>
    </w:p>
    <w:p w:rsidR="00133D1E" w:rsidRPr="00A11F5D" w:rsidRDefault="00C45E16" w:rsidP="005B7DA9">
      <w:pPr>
        <w:numPr>
          <w:ilvl w:val="0"/>
          <w:numId w:val="1"/>
        </w:numPr>
        <w:spacing w:line="360" w:lineRule="auto"/>
        <w:ind w:left="780" w:right="180"/>
        <w:contextualSpacing/>
        <w:jc w:val="both"/>
        <w:rPr>
          <w:rFonts w:ascii="Times New Roman" w:hAnsi="Times New Roman" w:cs="Times New Roman"/>
          <w:color w:val="000000"/>
          <w:sz w:val="28"/>
          <w:szCs w:val="28"/>
        </w:rPr>
      </w:pPr>
      <w:r w:rsidRPr="00A11F5D">
        <w:rPr>
          <w:rFonts w:ascii="Times New Roman" w:hAnsi="Times New Roman" w:cs="Times New Roman"/>
          <w:color w:val="000000"/>
          <w:sz w:val="28"/>
          <w:szCs w:val="28"/>
          <w:lang w:val="ru-RU"/>
        </w:rPr>
        <w:t>с приказом Минфина от 01.12.2010</w:t>
      </w:r>
      <w:r w:rsidRPr="00A11F5D">
        <w:rPr>
          <w:rFonts w:ascii="Times New Roman" w:hAnsi="Times New Roman" w:cs="Times New Roman"/>
          <w:color w:val="000000"/>
          <w:sz w:val="28"/>
          <w:szCs w:val="28"/>
        </w:rPr>
        <w:t> </w:t>
      </w:r>
      <w:r w:rsidRPr="00A11F5D">
        <w:rPr>
          <w:rFonts w:ascii="Times New Roman" w:hAnsi="Times New Roman" w:cs="Times New Roman"/>
          <w:color w:val="000000"/>
          <w:sz w:val="28"/>
          <w:szCs w:val="28"/>
          <w:lang w:val="ru-RU"/>
        </w:rPr>
        <w:t>№</w:t>
      </w:r>
      <w:r w:rsidRPr="00A11F5D">
        <w:rPr>
          <w:rFonts w:ascii="Times New Roman" w:hAnsi="Times New Roman" w:cs="Times New Roman"/>
          <w:color w:val="000000"/>
          <w:sz w:val="28"/>
          <w:szCs w:val="28"/>
        </w:rPr>
        <w:t> </w:t>
      </w:r>
      <w:r w:rsidRPr="00A11F5D">
        <w:rPr>
          <w:rFonts w:ascii="Times New Roman" w:hAnsi="Times New Roman" w:cs="Times New Roman"/>
          <w:color w:val="000000"/>
          <w:sz w:val="28"/>
          <w:szCs w:val="28"/>
          <w:lang w:val="ru-RU"/>
        </w:rPr>
        <w:t>157н</w:t>
      </w:r>
      <w:r w:rsidRPr="00A11F5D">
        <w:rPr>
          <w:rFonts w:ascii="Times New Roman" w:hAnsi="Times New Roman" w:cs="Times New Roman"/>
          <w:color w:val="000000"/>
          <w:sz w:val="28"/>
          <w:szCs w:val="28"/>
        </w:rPr>
        <w:t> </w:t>
      </w:r>
      <w:r w:rsidRPr="00A11F5D">
        <w:rPr>
          <w:rFonts w:ascii="Times New Roman" w:hAnsi="Times New Roman" w:cs="Times New Roman"/>
          <w:color w:val="000000"/>
          <w:sz w:val="28"/>
          <w:szCs w:val="28"/>
          <w:lang w:val="ru-RU"/>
        </w:rPr>
        <w:t>«Об утверждении Единого плана</w:t>
      </w:r>
      <w:r w:rsidRPr="00A11F5D">
        <w:rPr>
          <w:rFonts w:ascii="Times New Roman" w:hAnsi="Times New Roman" w:cs="Times New Roman"/>
          <w:color w:val="000000"/>
          <w:sz w:val="28"/>
          <w:szCs w:val="28"/>
        </w:rPr>
        <w:t> </w:t>
      </w:r>
      <w:r w:rsidRPr="00A11F5D">
        <w:rPr>
          <w:rFonts w:ascii="Times New Roman" w:hAnsi="Times New Roman" w:cs="Times New Roman"/>
          <w:color w:val="000000"/>
          <w:sz w:val="28"/>
          <w:szCs w:val="28"/>
          <w:lang w:val="ru-RU"/>
        </w:rPr>
        <w:t>счетов бухгалтерского учета для органов государственной власти</w:t>
      </w:r>
      <w:r w:rsidRPr="00A11F5D">
        <w:rPr>
          <w:rFonts w:ascii="Times New Roman" w:hAnsi="Times New Roman" w:cs="Times New Roman"/>
          <w:color w:val="000000"/>
          <w:sz w:val="28"/>
          <w:szCs w:val="28"/>
        </w:rPr>
        <w:t> </w:t>
      </w:r>
      <w:r w:rsidRPr="00A11F5D">
        <w:rPr>
          <w:rFonts w:ascii="Times New Roman" w:hAnsi="Times New Roman" w:cs="Times New Roman"/>
          <w:color w:val="000000"/>
          <w:sz w:val="28"/>
          <w:szCs w:val="28"/>
          <w:lang w:val="ru-RU"/>
        </w:rPr>
        <w:t>(государственных органов), органов местного самоуправления, органов</w:t>
      </w:r>
      <w:r w:rsidRPr="00A11F5D">
        <w:rPr>
          <w:rFonts w:ascii="Times New Roman" w:hAnsi="Times New Roman" w:cs="Times New Roman"/>
          <w:color w:val="000000"/>
          <w:sz w:val="28"/>
          <w:szCs w:val="28"/>
        </w:rPr>
        <w:t> </w:t>
      </w:r>
      <w:r w:rsidRPr="00A11F5D">
        <w:rPr>
          <w:rFonts w:ascii="Times New Roman" w:hAnsi="Times New Roman" w:cs="Times New Roman"/>
          <w:color w:val="000000"/>
          <w:sz w:val="28"/>
          <w:szCs w:val="28"/>
          <w:lang w:val="ru-RU"/>
        </w:rPr>
        <w:t>управления государственными внебюджетными фондами, государственных</w:t>
      </w:r>
      <w:r w:rsidRPr="00A11F5D">
        <w:rPr>
          <w:rFonts w:ascii="Times New Roman" w:hAnsi="Times New Roman" w:cs="Times New Roman"/>
          <w:color w:val="000000"/>
          <w:sz w:val="28"/>
          <w:szCs w:val="28"/>
        </w:rPr>
        <w:t> </w:t>
      </w:r>
      <w:r w:rsidRPr="00A11F5D">
        <w:rPr>
          <w:rFonts w:ascii="Times New Roman" w:hAnsi="Times New Roman" w:cs="Times New Roman"/>
          <w:color w:val="000000"/>
          <w:sz w:val="28"/>
          <w:szCs w:val="28"/>
          <w:lang w:val="ru-RU"/>
        </w:rPr>
        <w:t>академий наук, государственных (муниципальных) учреждений и Инструкции по</w:t>
      </w:r>
      <w:r w:rsidRPr="00A11F5D">
        <w:rPr>
          <w:rFonts w:ascii="Times New Roman" w:hAnsi="Times New Roman" w:cs="Times New Roman"/>
          <w:color w:val="000000"/>
          <w:sz w:val="28"/>
          <w:szCs w:val="28"/>
        </w:rPr>
        <w:t> </w:t>
      </w:r>
      <w:r w:rsidRPr="00A11F5D">
        <w:rPr>
          <w:rFonts w:ascii="Times New Roman" w:hAnsi="Times New Roman" w:cs="Times New Roman"/>
          <w:color w:val="000000"/>
          <w:sz w:val="28"/>
          <w:szCs w:val="28"/>
          <w:lang w:val="ru-RU"/>
        </w:rPr>
        <w:t xml:space="preserve">его применению» </w:t>
      </w:r>
      <w:r w:rsidRPr="00A11F5D">
        <w:rPr>
          <w:rFonts w:ascii="Times New Roman" w:hAnsi="Times New Roman" w:cs="Times New Roman"/>
          <w:color w:val="000000"/>
          <w:sz w:val="28"/>
          <w:szCs w:val="28"/>
        </w:rPr>
        <w:t>(далее – Инструкция к Единому плану счетов № 157н);</w:t>
      </w:r>
    </w:p>
    <w:p w:rsidR="00133D1E" w:rsidRPr="00A11F5D" w:rsidRDefault="00C45E16" w:rsidP="005B7DA9">
      <w:pPr>
        <w:numPr>
          <w:ilvl w:val="0"/>
          <w:numId w:val="1"/>
        </w:numPr>
        <w:spacing w:line="360" w:lineRule="auto"/>
        <w:ind w:left="780" w:right="180"/>
        <w:contextualSpacing/>
        <w:jc w:val="both"/>
        <w:rPr>
          <w:rFonts w:ascii="Times New Roman" w:hAnsi="Times New Roman" w:cs="Times New Roman"/>
          <w:color w:val="000000"/>
          <w:sz w:val="28"/>
          <w:szCs w:val="28"/>
        </w:rPr>
      </w:pPr>
      <w:r w:rsidRPr="00A11F5D">
        <w:rPr>
          <w:rFonts w:ascii="Times New Roman" w:hAnsi="Times New Roman" w:cs="Times New Roman"/>
          <w:color w:val="000000"/>
          <w:sz w:val="28"/>
          <w:szCs w:val="28"/>
          <w:lang w:val="ru-RU"/>
        </w:rPr>
        <w:t>приказом Минфина от 06.12.2010</w:t>
      </w:r>
      <w:r w:rsidRPr="00A11F5D">
        <w:rPr>
          <w:rFonts w:ascii="Times New Roman" w:hAnsi="Times New Roman" w:cs="Times New Roman"/>
          <w:color w:val="000000"/>
          <w:sz w:val="28"/>
          <w:szCs w:val="28"/>
        </w:rPr>
        <w:t> </w:t>
      </w:r>
      <w:r w:rsidRPr="00A11F5D">
        <w:rPr>
          <w:rFonts w:ascii="Times New Roman" w:hAnsi="Times New Roman" w:cs="Times New Roman"/>
          <w:color w:val="000000"/>
          <w:sz w:val="28"/>
          <w:szCs w:val="28"/>
          <w:lang w:val="ru-RU"/>
        </w:rPr>
        <w:t>№</w:t>
      </w:r>
      <w:r w:rsidRPr="00A11F5D">
        <w:rPr>
          <w:rFonts w:ascii="Times New Roman" w:hAnsi="Times New Roman" w:cs="Times New Roman"/>
          <w:color w:val="000000"/>
          <w:sz w:val="28"/>
          <w:szCs w:val="28"/>
        </w:rPr>
        <w:t> </w:t>
      </w:r>
      <w:r w:rsidRPr="00A11F5D">
        <w:rPr>
          <w:rFonts w:ascii="Times New Roman" w:hAnsi="Times New Roman" w:cs="Times New Roman"/>
          <w:color w:val="000000"/>
          <w:sz w:val="28"/>
          <w:szCs w:val="28"/>
          <w:lang w:val="ru-RU"/>
        </w:rPr>
        <w:t>162н «Об утверждении Плана счетов</w:t>
      </w:r>
      <w:r w:rsidRPr="00A11F5D">
        <w:rPr>
          <w:rFonts w:ascii="Times New Roman" w:hAnsi="Times New Roman" w:cs="Times New Roman"/>
          <w:color w:val="000000"/>
          <w:sz w:val="28"/>
          <w:szCs w:val="28"/>
        </w:rPr>
        <w:t> </w:t>
      </w:r>
      <w:r w:rsidRPr="00A11F5D">
        <w:rPr>
          <w:rFonts w:ascii="Times New Roman" w:hAnsi="Times New Roman" w:cs="Times New Roman"/>
          <w:color w:val="000000"/>
          <w:sz w:val="28"/>
          <w:szCs w:val="28"/>
          <w:lang w:val="ru-RU"/>
        </w:rPr>
        <w:t xml:space="preserve">бюджетного учета и Инструкции по его применению» </w:t>
      </w:r>
      <w:r w:rsidRPr="00A11F5D">
        <w:rPr>
          <w:rFonts w:ascii="Times New Roman" w:hAnsi="Times New Roman" w:cs="Times New Roman"/>
          <w:color w:val="000000"/>
          <w:sz w:val="28"/>
          <w:szCs w:val="28"/>
        </w:rPr>
        <w:t>(далее – Инструкция № 162н);</w:t>
      </w:r>
    </w:p>
    <w:p w:rsidR="00133D1E" w:rsidRPr="00A11F5D" w:rsidRDefault="00C45E16" w:rsidP="005B7DA9">
      <w:pPr>
        <w:numPr>
          <w:ilvl w:val="0"/>
          <w:numId w:val="1"/>
        </w:numPr>
        <w:spacing w:line="360" w:lineRule="auto"/>
        <w:ind w:left="780" w:right="180"/>
        <w:contextualSpacing/>
        <w:jc w:val="both"/>
        <w:rPr>
          <w:rFonts w:ascii="Times New Roman" w:hAnsi="Times New Roman" w:cs="Times New Roman"/>
          <w:color w:val="000000"/>
          <w:sz w:val="28"/>
          <w:szCs w:val="28"/>
          <w:lang w:val="ru-RU"/>
        </w:rPr>
      </w:pPr>
      <w:r w:rsidRPr="00A11F5D">
        <w:rPr>
          <w:rFonts w:ascii="Times New Roman" w:hAnsi="Times New Roman" w:cs="Times New Roman"/>
          <w:color w:val="000000"/>
          <w:sz w:val="28"/>
          <w:szCs w:val="28"/>
          <w:lang w:val="ru-RU"/>
        </w:rPr>
        <w:t>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133D1E" w:rsidRPr="00A11F5D" w:rsidRDefault="00C45E16" w:rsidP="005B7DA9">
      <w:pPr>
        <w:numPr>
          <w:ilvl w:val="0"/>
          <w:numId w:val="1"/>
        </w:numPr>
        <w:spacing w:line="360" w:lineRule="auto"/>
        <w:ind w:left="780" w:right="180"/>
        <w:contextualSpacing/>
        <w:jc w:val="both"/>
        <w:rPr>
          <w:rFonts w:ascii="Times New Roman" w:hAnsi="Times New Roman" w:cs="Times New Roman"/>
          <w:color w:val="000000"/>
          <w:sz w:val="28"/>
          <w:szCs w:val="28"/>
          <w:lang w:val="ru-RU"/>
        </w:rPr>
      </w:pPr>
      <w:r w:rsidRPr="00A11F5D">
        <w:rPr>
          <w:rFonts w:ascii="Times New Roman" w:hAnsi="Times New Roman" w:cs="Times New Roman"/>
          <w:color w:val="000000"/>
          <w:sz w:val="28"/>
          <w:szCs w:val="28"/>
          <w:lang w:val="ru-RU"/>
        </w:rPr>
        <w:t>приказом Минфина от 29.11.2017 № 209н «Об утверждении Порядка применения классификации операций сектора государственного управления»(далее – приказ № 209н);</w:t>
      </w:r>
    </w:p>
    <w:p w:rsidR="00133D1E" w:rsidRPr="00A11F5D" w:rsidRDefault="00C45E16" w:rsidP="005B7DA9">
      <w:pPr>
        <w:numPr>
          <w:ilvl w:val="0"/>
          <w:numId w:val="1"/>
        </w:numPr>
        <w:spacing w:line="360" w:lineRule="auto"/>
        <w:ind w:left="780" w:right="180"/>
        <w:contextualSpacing/>
        <w:jc w:val="both"/>
        <w:rPr>
          <w:rFonts w:ascii="Times New Roman" w:hAnsi="Times New Roman" w:cs="Times New Roman"/>
          <w:color w:val="000000"/>
          <w:sz w:val="28"/>
          <w:szCs w:val="28"/>
        </w:rPr>
      </w:pPr>
      <w:r w:rsidRPr="00A11F5D">
        <w:rPr>
          <w:rFonts w:ascii="Times New Roman" w:hAnsi="Times New Roman" w:cs="Times New Roman"/>
          <w:color w:val="000000"/>
          <w:sz w:val="28"/>
          <w:szCs w:val="28"/>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w:t>
      </w:r>
      <w:r w:rsidRPr="00A11F5D">
        <w:rPr>
          <w:rFonts w:ascii="Times New Roman" w:hAnsi="Times New Roman" w:cs="Times New Roman"/>
          <w:color w:val="000000"/>
          <w:sz w:val="28"/>
          <w:szCs w:val="28"/>
          <w:lang w:val="ru-RU"/>
        </w:rPr>
        <w:lastRenderedPageBreak/>
        <w:t xml:space="preserve">Методических указаний по их применению» </w:t>
      </w:r>
      <w:r w:rsidRPr="00A11F5D">
        <w:rPr>
          <w:rFonts w:ascii="Times New Roman" w:hAnsi="Times New Roman" w:cs="Times New Roman"/>
          <w:color w:val="000000"/>
          <w:sz w:val="28"/>
          <w:szCs w:val="28"/>
        </w:rPr>
        <w:t>(далее – приказ № 52н);</w:t>
      </w:r>
    </w:p>
    <w:p w:rsidR="00133D1E" w:rsidRPr="00A11F5D" w:rsidRDefault="00C45E16" w:rsidP="005B7DA9">
      <w:pPr>
        <w:numPr>
          <w:ilvl w:val="0"/>
          <w:numId w:val="1"/>
        </w:numPr>
        <w:spacing w:line="360" w:lineRule="auto"/>
        <w:ind w:left="780" w:right="180"/>
        <w:jc w:val="both"/>
        <w:rPr>
          <w:rFonts w:ascii="Times New Roman" w:hAnsi="Times New Roman" w:cs="Times New Roman"/>
          <w:color w:val="000000"/>
          <w:sz w:val="28"/>
          <w:szCs w:val="28"/>
          <w:lang w:val="ru-RU"/>
        </w:rPr>
      </w:pPr>
      <w:r w:rsidRPr="00A11F5D">
        <w:rPr>
          <w:rFonts w:ascii="Times New Roman" w:hAnsi="Times New Roman" w:cs="Times New Roman"/>
          <w:color w:val="000000"/>
          <w:sz w:val="28"/>
          <w:szCs w:val="28"/>
          <w:lang w:val="ru-RU"/>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w:t>
      </w:r>
    </w:p>
    <w:p w:rsidR="00133D1E" w:rsidRDefault="00133D1E" w:rsidP="005B7DA9">
      <w:pPr>
        <w:spacing w:line="360" w:lineRule="auto"/>
        <w:jc w:val="both"/>
        <w:rPr>
          <w:rFonts w:ascii="Times New Roman" w:hAnsi="Times New Roman" w:cs="Times New Roman"/>
          <w:color w:val="000000"/>
          <w:sz w:val="28"/>
          <w:szCs w:val="28"/>
          <w:highlight w:val="yellow"/>
          <w:lang w:val="ru-RU"/>
        </w:rPr>
      </w:pPr>
    </w:p>
    <w:p w:rsidR="00374808" w:rsidRPr="00A11F5D" w:rsidRDefault="00374808" w:rsidP="005B7DA9">
      <w:pPr>
        <w:spacing w:line="360" w:lineRule="auto"/>
        <w:jc w:val="both"/>
        <w:rPr>
          <w:rFonts w:ascii="Times New Roman" w:hAnsi="Times New Roman" w:cs="Times New Roman"/>
          <w:color w:val="000000"/>
          <w:sz w:val="28"/>
          <w:szCs w:val="28"/>
          <w:highlight w:val="yellow"/>
          <w:lang w:val="ru-RU"/>
        </w:rPr>
      </w:pPr>
    </w:p>
    <w:p w:rsidR="00133D1E" w:rsidRPr="00A11F5D" w:rsidRDefault="00C45E16" w:rsidP="005B7DA9">
      <w:pPr>
        <w:spacing w:line="360" w:lineRule="auto"/>
        <w:jc w:val="both"/>
        <w:rPr>
          <w:rFonts w:ascii="Times New Roman" w:hAnsi="Times New Roman" w:cs="Times New Roman"/>
          <w:color w:val="000000"/>
          <w:sz w:val="28"/>
          <w:szCs w:val="28"/>
          <w:lang w:val="ru-RU"/>
        </w:rPr>
      </w:pPr>
      <w:r w:rsidRPr="00A11F5D">
        <w:rPr>
          <w:rFonts w:ascii="Times New Roman" w:hAnsi="Times New Roman" w:cs="Times New Roman"/>
          <w:color w:val="000000"/>
          <w:sz w:val="28"/>
          <w:szCs w:val="28"/>
        </w:rPr>
        <w:t>I</w:t>
      </w:r>
      <w:r w:rsidRPr="00A11F5D">
        <w:rPr>
          <w:rFonts w:ascii="Times New Roman" w:hAnsi="Times New Roman" w:cs="Times New Roman"/>
          <w:color w:val="000000"/>
          <w:sz w:val="28"/>
          <w:szCs w:val="28"/>
          <w:lang w:val="ru-RU"/>
        </w:rPr>
        <w:t>.</w:t>
      </w:r>
      <w:r w:rsidRPr="00A11F5D">
        <w:rPr>
          <w:rFonts w:ascii="Times New Roman" w:hAnsi="Times New Roman" w:cs="Times New Roman"/>
          <w:color w:val="000000"/>
          <w:sz w:val="28"/>
          <w:szCs w:val="28"/>
        </w:rPr>
        <w:t> </w:t>
      </w:r>
      <w:r w:rsidRPr="00A11F5D">
        <w:rPr>
          <w:rFonts w:ascii="Times New Roman" w:hAnsi="Times New Roman" w:cs="Times New Roman"/>
          <w:b/>
          <w:bCs/>
          <w:color w:val="000000"/>
          <w:sz w:val="28"/>
          <w:szCs w:val="28"/>
          <w:lang w:val="ru-RU"/>
        </w:rPr>
        <w:t>Общие</w:t>
      </w:r>
      <w:r w:rsidRPr="00A11F5D">
        <w:rPr>
          <w:rFonts w:ascii="Times New Roman" w:hAnsi="Times New Roman" w:cs="Times New Roman"/>
          <w:b/>
          <w:bCs/>
          <w:color w:val="000000"/>
          <w:sz w:val="28"/>
          <w:szCs w:val="28"/>
        </w:rPr>
        <w:t> </w:t>
      </w:r>
      <w:r w:rsidRPr="00A11F5D">
        <w:rPr>
          <w:rFonts w:ascii="Times New Roman" w:hAnsi="Times New Roman" w:cs="Times New Roman"/>
          <w:b/>
          <w:bCs/>
          <w:color w:val="000000"/>
          <w:sz w:val="28"/>
          <w:szCs w:val="28"/>
          <w:lang w:val="ru-RU"/>
        </w:rPr>
        <w:t>положения</w:t>
      </w:r>
    </w:p>
    <w:p w:rsidR="009F2978" w:rsidRDefault="00A11F5D" w:rsidP="00A11F5D">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lastRenderedPageBreak/>
        <w:t>1.</w:t>
      </w:r>
      <w:r w:rsidRPr="000A1B59">
        <w:rPr>
          <w:rFonts w:hAnsi="Times New Roman" w:cs="Times New Roman"/>
          <w:color w:val="000000"/>
          <w:sz w:val="28"/>
          <w:szCs w:val="28"/>
          <w:lang w:val="ru-RU"/>
        </w:rPr>
        <w:t>Бухгалтерский и налоговый учет ведется бухгалтерией учреждения. Ответственным за ведение бюджетного учета в учреждении является главный бухгалтер.</w:t>
      </w:r>
      <w:r w:rsidRPr="00A11F5D">
        <w:rPr>
          <w:rFonts w:hAnsi="Times New Roman" w:cs="Times New Roman"/>
          <w:color w:val="000000"/>
          <w:sz w:val="28"/>
          <w:szCs w:val="28"/>
          <w:lang w:val="ru-RU"/>
        </w:rPr>
        <w:t xml:space="preserve"> </w:t>
      </w:r>
    </w:p>
    <w:p w:rsidR="00A11F5D" w:rsidRPr="00A11F5D" w:rsidRDefault="00A11F5D" w:rsidP="00A11F5D">
      <w:pPr>
        <w:spacing w:line="360" w:lineRule="auto"/>
        <w:jc w:val="both"/>
        <w:rPr>
          <w:rFonts w:hAnsi="Times New Roman" w:cs="Times New Roman"/>
          <w:color w:val="000000"/>
          <w:sz w:val="24"/>
          <w:szCs w:val="24"/>
          <w:lang w:val="ru-RU"/>
        </w:rPr>
      </w:pPr>
      <w:r w:rsidRPr="00A11F5D">
        <w:rPr>
          <w:rFonts w:hAnsi="Times New Roman" w:cs="Times New Roman"/>
          <w:color w:val="000000"/>
          <w:sz w:val="28"/>
          <w:szCs w:val="28"/>
          <w:lang w:val="ru-RU"/>
        </w:rPr>
        <w:t xml:space="preserve">1.2 Обработка и учет информации осуществляется автоматизированным способом с применением </w:t>
      </w:r>
      <w:r w:rsidRPr="00A11F5D">
        <w:rPr>
          <w:rFonts w:ascii="Times New Roman" w:hAnsi="Times New Roman" w:cs="Times New Roman"/>
          <w:color w:val="000000"/>
          <w:sz w:val="28"/>
          <w:szCs w:val="28"/>
          <w:lang w:val="ru-RU"/>
        </w:rPr>
        <w:t>п</w:t>
      </w:r>
      <w:r w:rsidRPr="00A11F5D">
        <w:rPr>
          <w:rFonts w:ascii="Times New Roman" w:hAnsi="Times New Roman" w:cs="Times New Roman"/>
          <w:color w:val="50525B"/>
          <w:sz w:val="28"/>
          <w:szCs w:val="28"/>
          <w:shd w:val="clear" w:color="auto" w:fill="FFFFFF"/>
          <w:lang w:val="ru-RU"/>
        </w:rPr>
        <w:t>рограммного продукта «1С:Бухгалтерия 8»</w:t>
      </w:r>
      <w:r w:rsidRPr="00A11F5D">
        <w:rPr>
          <w:rFonts w:ascii="Times New Roman" w:hAnsi="Times New Roman" w:cs="Times New Roman"/>
          <w:color w:val="000000"/>
          <w:sz w:val="28"/>
          <w:szCs w:val="28"/>
          <w:lang w:val="ru-RU"/>
        </w:rPr>
        <w:t>.</w:t>
      </w:r>
    </w:p>
    <w:p w:rsidR="00A11F5D" w:rsidRPr="000A1B59" w:rsidRDefault="00A11F5D" w:rsidP="00A11F5D">
      <w:pPr>
        <w:spacing w:line="360" w:lineRule="auto"/>
        <w:jc w:val="both"/>
        <w:rPr>
          <w:rFonts w:hAnsi="Times New Roman" w:cs="Times New Roman"/>
          <w:color w:val="000000"/>
          <w:sz w:val="28"/>
          <w:szCs w:val="28"/>
          <w:lang w:val="ru-RU"/>
        </w:rPr>
      </w:pPr>
      <w:r w:rsidRPr="00A11F5D">
        <w:rPr>
          <w:rFonts w:hAnsi="Times New Roman" w:cs="Times New Roman"/>
          <w:color w:val="000000"/>
          <w:sz w:val="28"/>
          <w:szCs w:val="28"/>
          <w:lang w:val="ru-RU"/>
        </w:rPr>
        <w:t xml:space="preserve"> С использованием телекоммуникационных каналов связи и электронной подписи бухгалтерия учреждения осуществляет электронный</w:t>
      </w:r>
      <w:r w:rsidRPr="000A1B59">
        <w:rPr>
          <w:rFonts w:hAnsi="Times New Roman" w:cs="Times New Roman"/>
          <w:color w:val="000000"/>
          <w:sz w:val="28"/>
          <w:szCs w:val="28"/>
          <w:lang w:val="ru-RU"/>
        </w:rPr>
        <w:t xml:space="preserve"> документооборот по следующим направлениям:</w:t>
      </w:r>
    </w:p>
    <w:p w:rsidR="00A11F5D" w:rsidRPr="000A1B59" w:rsidRDefault="00A11F5D" w:rsidP="00A11F5D">
      <w:pPr>
        <w:numPr>
          <w:ilvl w:val="0"/>
          <w:numId w:val="3"/>
        </w:numPr>
        <w:tabs>
          <w:tab w:val="clear" w:pos="643"/>
          <w:tab w:val="num" w:pos="720"/>
        </w:tabs>
        <w:spacing w:line="360" w:lineRule="auto"/>
        <w:ind w:left="780" w:right="180"/>
        <w:contextualSpacing/>
        <w:jc w:val="both"/>
        <w:rPr>
          <w:rFonts w:hAnsi="Times New Roman" w:cs="Times New Roman"/>
          <w:color w:val="000000"/>
          <w:sz w:val="28"/>
          <w:szCs w:val="28"/>
          <w:lang w:val="ru-RU"/>
        </w:rPr>
      </w:pPr>
      <w:r w:rsidRPr="000A1B59">
        <w:rPr>
          <w:rFonts w:hAnsi="Times New Roman" w:cs="Times New Roman"/>
          <w:color w:val="000000"/>
          <w:sz w:val="28"/>
          <w:szCs w:val="28"/>
          <w:lang w:val="ru-RU"/>
        </w:rPr>
        <w:t>система электронного документооборота с территориальным органом</w:t>
      </w:r>
      <w:r w:rsidRPr="000A1B59">
        <w:rPr>
          <w:rFonts w:hAnsi="Times New Roman" w:cs="Times New Roman"/>
          <w:color w:val="000000"/>
          <w:sz w:val="28"/>
          <w:szCs w:val="28"/>
        </w:rPr>
        <w:t> </w:t>
      </w:r>
      <w:r w:rsidRPr="000A1B59">
        <w:rPr>
          <w:rFonts w:hAnsi="Times New Roman" w:cs="Times New Roman"/>
          <w:color w:val="000000"/>
          <w:sz w:val="28"/>
          <w:szCs w:val="28"/>
          <w:lang w:val="ru-RU"/>
        </w:rPr>
        <w:t>Федерального казначейства;</w:t>
      </w:r>
    </w:p>
    <w:p w:rsidR="00A11F5D" w:rsidRPr="002A67C3" w:rsidRDefault="00A11F5D" w:rsidP="00A11F5D">
      <w:pPr>
        <w:numPr>
          <w:ilvl w:val="0"/>
          <w:numId w:val="3"/>
        </w:numPr>
        <w:tabs>
          <w:tab w:val="clear" w:pos="643"/>
          <w:tab w:val="num" w:pos="720"/>
        </w:tabs>
        <w:spacing w:line="360" w:lineRule="auto"/>
        <w:ind w:left="780" w:right="180"/>
        <w:contextualSpacing/>
        <w:jc w:val="both"/>
        <w:rPr>
          <w:rFonts w:hAnsi="Times New Roman" w:cs="Times New Roman"/>
          <w:color w:val="000000"/>
          <w:sz w:val="28"/>
          <w:szCs w:val="28"/>
          <w:lang w:val="ru-RU"/>
        </w:rPr>
      </w:pPr>
      <w:r w:rsidRPr="000A1B59">
        <w:rPr>
          <w:rFonts w:hAnsi="Times New Roman" w:cs="Times New Roman"/>
          <w:color w:val="000000"/>
          <w:sz w:val="28"/>
          <w:szCs w:val="28"/>
          <w:lang w:val="ru-RU"/>
        </w:rPr>
        <w:t>передача отчетности по налогам, сборам и иным обязательным платежам в</w:t>
      </w:r>
      <w:r w:rsidRPr="000A1B59">
        <w:rPr>
          <w:rFonts w:hAnsi="Times New Roman" w:cs="Times New Roman"/>
          <w:color w:val="000000"/>
          <w:sz w:val="28"/>
          <w:szCs w:val="28"/>
        </w:rPr>
        <w:t> </w:t>
      </w:r>
      <w:r>
        <w:rPr>
          <w:rFonts w:hAnsi="Times New Roman" w:cs="Times New Roman"/>
          <w:color w:val="000000"/>
          <w:sz w:val="28"/>
          <w:szCs w:val="28"/>
          <w:lang w:val="ru-RU"/>
        </w:rPr>
        <w:t>органы</w:t>
      </w:r>
      <w:r w:rsidRPr="000A1B59">
        <w:rPr>
          <w:rFonts w:hAnsi="Times New Roman" w:cs="Times New Roman"/>
          <w:color w:val="000000"/>
          <w:sz w:val="28"/>
          <w:szCs w:val="28"/>
          <w:lang w:val="ru-RU"/>
        </w:rPr>
        <w:t xml:space="preserve"> </w:t>
      </w:r>
      <w:r w:rsidRPr="002A67C3">
        <w:rPr>
          <w:rFonts w:hAnsi="Times New Roman" w:cs="Times New Roman"/>
          <w:color w:val="000000"/>
          <w:sz w:val="28"/>
          <w:szCs w:val="28"/>
          <w:lang w:val="ru-RU"/>
        </w:rPr>
        <w:t>Федеральной налоговой службы;</w:t>
      </w:r>
    </w:p>
    <w:p w:rsidR="00A11F5D" w:rsidRPr="000A1B59" w:rsidRDefault="00A11F5D" w:rsidP="00A11F5D">
      <w:pPr>
        <w:numPr>
          <w:ilvl w:val="0"/>
          <w:numId w:val="3"/>
        </w:numPr>
        <w:tabs>
          <w:tab w:val="clear" w:pos="643"/>
          <w:tab w:val="num" w:pos="720"/>
        </w:tabs>
        <w:spacing w:line="360" w:lineRule="auto"/>
        <w:ind w:left="780" w:right="180"/>
        <w:contextualSpacing/>
        <w:jc w:val="both"/>
        <w:rPr>
          <w:rFonts w:hAnsi="Times New Roman" w:cs="Times New Roman"/>
          <w:color w:val="000000"/>
          <w:sz w:val="28"/>
          <w:szCs w:val="28"/>
          <w:lang w:val="ru-RU"/>
        </w:rPr>
      </w:pPr>
      <w:r w:rsidRPr="000A1B59">
        <w:rPr>
          <w:rFonts w:hAnsi="Times New Roman" w:cs="Times New Roman"/>
          <w:color w:val="000000"/>
          <w:sz w:val="28"/>
          <w:szCs w:val="28"/>
          <w:lang w:val="ru-RU"/>
        </w:rPr>
        <w:t>передача отчетности в отделение Пенсионного фонда России;</w:t>
      </w:r>
    </w:p>
    <w:p w:rsidR="00A11F5D" w:rsidRPr="000A1B59" w:rsidRDefault="00A11F5D" w:rsidP="00A11F5D">
      <w:pPr>
        <w:numPr>
          <w:ilvl w:val="0"/>
          <w:numId w:val="3"/>
        </w:numPr>
        <w:tabs>
          <w:tab w:val="clear" w:pos="643"/>
          <w:tab w:val="num" w:pos="720"/>
        </w:tabs>
        <w:spacing w:line="360" w:lineRule="auto"/>
        <w:ind w:left="780" w:right="180"/>
        <w:contextualSpacing/>
        <w:jc w:val="both"/>
        <w:rPr>
          <w:rFonts w:hAnsi="Times New Roman" w:cs="Times New Roman"/>
          <w:color w:val="000000"/>
          <w:sz w:val="28"/>
          <w:szCs w:val="28"/>
          <w:lang w:val="ru-RU"/>
        </w:rPr>
      </w:pPr>
      <w:r w:rsidRPr="000A1B59">
        <w:rPr>
          <w:rFonts w:hAnsi="Times New Roman" w:cs="Times New Roman"/>
          <w:color w:val="000000"/>
          <w:sz w:val="28"/>
          <w:szCs w:val="28"/>
          <w:lang w:val="ru-RU"/>
        </w:rPr>
        <w:t>передача отчетности в Статистику России;</w:t>
      </w:r>
    </w:p>
    <w:p w:rsidR="00A11F5D" w:rsidRPr="000A1B59" w:rsidRDefault="00A11F5D" w:rsidP="00A11F5D">
      <w:pPr>
        <w:spacing w:line="360" w:lineRule="auto"/>
        <w:ind w:left="780" w:right="180"/>
        <w:contextualSpacing/>
        <w:jc w:val="both"/>
        <w:rPr>
          <w:rFonts w:hAnsi="Times New Roman" w:cs="Times New Roman"/>
          <w:color w:val="000000"/>
          <w:sz w:val="28"/>
          <w:szCs w:val="28"/>
          <w:lang w:val="ru-RU"/>
        </w:rPr>
      </w:pPr>
    </w:p>
    <w:p w:rsidR="00A11F5D" w:rsidRPr="000A1B59" w:rsidRDefault="00A11F5D" w:rsidP="00A11F5D">
      <w:pPr>
        <w:spacing w:line="360" w:lineRule="auto"/>
        <w:jc w:val="both"/>
        <w:rPr>
          <w:rFonts w:hAnsi="Times New Roman" w:cs="Times New Roman"/>
          <w:color w:val="000000"/>
          <w:sz w:val="28"/>
          <w:szCs w:val="28"/>
          <w:lang w:val="ru-RU"/>
        </w:rPr>
      </w:pPr>
      <w:r w:rsidRPr="000A1B59">
        <w:rPr>
          <w:rFonts w:hAnsi="Times New Roman" w:cs="Times New Roman"/>
          <w:color w:val="000000"/>
          <w:sz w:val="28"/>
          <w:szCs w:val="28"/>
          <w:lang w:val="ru-RU"/>
        </w:rPr>
        <w:t>1.3 По учреждению в целом рабочий план счетов бухгалтерского учета устанавливается на основании Единого плана счетов и инструкции №162 н с указанием всех используемых аналитических счетов по учреждению;</w:t>
      </w:r>
    </w:p>
    <w:p w:rsidR="00A11F5D" w:rsidRPr="000A1B59" w:rsidRDefault="00A11F5D" w:rsidP="00A11F5D">
      <w:pPr>
        <w:spacing w:line="360" w:lineRule="auto"/>
        <w:jc w:val="both"/>
        <w:rPr>
          <w:rFonts w:hAnsi="Times New Roman" w:cs="Times New Roman"/>
          <w:color w:val="000000"/>
          <w:sz w:val="28"/>
          <w:szCs w:val="28"/>
          <w:lang w:val="ru-RU"/>
        </w:rPr>
      </w:pPr>
      <w:r w:rsidRPr="000A1B59">
        <w:rPr>
          <w:rFonts w:hAnsi="Times New Roman" w:cs="Times New Roman"/>
          <w:color w:val="000000"/>
          <w:sz w:val="28"/>
          <w:szCs w:val="28"/>
          <w:lang w:val="ru-RU"/>
        </w:rPr>
        <w:t>1.4 Раздельный учет по источникам финансового обеспечения в целях бухгалтерского учета обеспечивается на счетах бухгалтерского учета  посредством кодов, которые указываются в 18-м разряде счета Единого плана счетов, а именно:</w:t>
      </w:r>
    </w:p>
    <w:p w:rsidR="00A11F5D" w:rsidRPr="000A1B59" w:rsidRDefault="00A11F5D" w:rsidP="00A11F5D">
      <w:pPr>
        <w:spacing w:line="360" w:lineRule="auto"/>
        <w:jc w:val="both"/>
        <w:rPr>
          <w:rFonts w:hAnsi="Times New Roman" w:cs="Times New Roman"/>
          <w:color w:val="000000"/>
          <w:sz w:val="28"/>
          <w:szCs w:val="28"/>
          <w:lang w:val="ru-RU"/>
        </w:rPr>
      </w:pPr>
      <w:r w:rsidRPr="000A1B59">
        <w:rPr>
          <w:rFonts w:hAnsi="Times New Roman" w:cs="Times New Roman"/>
          <w:color w:val="000000"/>
          <w:sz w:val="28"/>
          <w:szCs w:val="28"/>
          <w:lang w:val="ru-RU"/>
        </w:rPr>
        <w:t>- бюджетные средства;</w:t>
      </w:r>
    </w:p>
    <w:p w:rsidR="00A11F5D" w:rsidRPr="000A1B59" w:rsidRDefault="00A11F5D" w:rsidP="00A11F5D">
      <w:pPr>
        <w:spacing w:line="360" w:lineRule="auto"/>
        <w:jc w:val="both"/>
        <w:rPr>
          <w:rFonts w:hAnsi="Times New Roman" w:cs="Times New Roman"/>
          <w:color w:val="000000"/>
          <w:sz w:val="28"/>
          <w:szCs w:val="28"/>
          <w:lang w:val="ru-RU"/>
        </w:rPr>
      </w:pPr>
      <w:r w:rsidRPr="000A1B59">
        <w:rPr>
          <w:rFonts w:hAnsi="Times New Roman" w:cs="Times New Roman"/>
          <w:color w:val="000000"/>
          <w:sz w:val="28"/>
          <w:szCs w:val="28"/>
          <w:lang w:val="ru-RU"/>
        </w:rPr>
        <w:t>- средства во временном распоряжении</w:t>
      </w:r>
    </w:p>
    <w:p w:rsidR="00A11F5D" w:rsidRPr="000A1B59" w:rsidRDefault="00A11F5D" w:rsidP="00A11F5D">
      <w:pPr>
        <w:spacing w:line="360" w:lineRule="auto"/>
        <w:jc w:val="both"/>
        <w:rPr>
          <w:rFonts w:hAnsi="Times New Roman" w:cs="Times New Roman"/>
          <w:color w:val="000000"/>
          <w:sz w:val="28"/>
          <w:szCs w:val="28"/>
          <w:lang w:val="ru-RU"/>
        </w:rPr>
      </w:pPr>
      <w:r w:rsidRPr="000A1B59">
        <w:rPr>
          <w:rFonts w:hAnsi="Times New Roman" w:cs="Times New Roman"/>
          <w:color w:val="000000"/>
          <w:sz w:val="28"/>
          <w:szCs w:val="28"/>
          <w:lang w:val="ru-RU"/>
        </w:rPr>
        <w:lastRenderedPageBreak/>
        <w:t>Учет хозяйственных операций осуществляется в разрезе источников финансирования в соответствии с утвержденной сметой доходов и расходов учреждения</w:t>
      </w:r>
    </w:p>
    <w:p w:rsidR="00A11F5D" w:rsidRPr="000A1B59" w:rsidRDefault="008B5D88" w:rsidP="00A11F5D">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2</w:t>
      </w:r>
      <w:r w:rsidR="00A11F5D" w:rsidRPr="000A1B59">
        <w:rPr>
          <w:rFonts w:hAnsi="Times New Roman" w:cs="Times New Roman"/>
          <w:color w:val="000000"/>
          <w:sz w:val="28"/>
          <w:szCs w:val="28"/>
          <w:lang w:val="ru-RU"/>
        </w:rPr>
        <w:t>.</w:t>
      </w:r>
      <w:r w:rsidR="00A11F5D" w:rsidRPr="000A1B59">
        <w:rPr>
          <w:rFonts w:hAnsi="Times New Roman" w:cs="Times New Roman"/>
          <w:color w:val="000000"/>
          <w:sz w:val="28"/>
          <w:szCs w:val="28"/>
        </w:rPr>
        <w:t> </w:t>
      </w:r>
      <w:r w:rsidR="00A11F5D" w:rsidRPr="000A1B59">
        <w:rPr>
          <w:rFonts w:hAnsi="Times New Roman" w:cs="Times New Roman"/>
          <w:color w:val="000000"/>
          <w:sz w:val="28"/>
          <w:szCs w:val="28"/>
          <w:lang w:val="ru-RU"/>
        </w:rPr>
        <w:t>В</w:t>
      </w:r>
      <w:r w:rsidR="00A11F5D" w:rsidRPr="000A1B59">
        <w:rPr>
          <w:rFonts w:hAnsi="Times New Roman" w:cs="Times New Roman"/>
          <w:color w:val="000000"/>
          <w:sz w:val="28"/>
          <w:szCs w:val="28"/>
        </w:rPr>
        <w:t> </w:t>
      </w:r>
      <w:r w:rsidR="00A11F5D" w:rsidRPr="000A1B59">
        <w:rPr>
          <w:rFonts w:hAnsi="Times New Roman" w:cs="Times New Roman"/>
          <w:color w:val="000000"/>
          <w:sz w:val="28"/>
          <w:szCs w:val="28"/>
          <w:lang w:val="ru-RU"/>
        </w:rPr>
        <w:t>учреждении</w:t>
      </w:r>
      <w:r w:rsidR="00A11F5D" w:rsidRPr="000A1B59">
        <w:rPr>
          <w:rFonts w:hAnsi="Times New Roman" w:cs="Times New Roman"/>
          <w:color w:val="000000"/>
          <w:sz w:val="28"/>
          <w:szCs w:val="28"/>
        </w:rPr>
        <w:t> </w:t>
      </w:r>
      <w:r w:rsidR="00A11F5D" w:rsidRPr="000A1B59">
        <w:rPr>
          <w:rFonts w:hAnsi="Times New Roman" w:cs="Times New Roman"/>
          <w:color w:val="000000"/>
          <w:sz w:val="28"/>
          <w:szCs w:val="28"/>
          <w:lang w:val="ru-RU"/>
        </w:rPr>
        <w:t>действуют постоянные комиссии:</w:t>
      </w:r>
    </w:p>
    <w:p w:rsidR="00A11F5D" w:rsidRPr="00D21FB2" w:rsidRDefault="00A11F5D" w:rsidP="00A11F5D">
      <w:pPr>
        <w:numPr>
          <w:ilvl w:val="0"/>
          <w:numId w:val="2"/>
        </w:numPr>
        <w:spacing w:line="360" w:lineRule="auto"/>
        <w:ind w:left="780" w:right="180"/>
        <w:contextualSpacing/>
        <w:jc w:val="both"/>
        <w:rPr>
          <w:rFonts w:hAnsi="Times New Roman" w:cs="Times New Roman"/>
          <w:color w:val="000000"/>
          <w:sz w:val="28"/>
          <w:szCs w:val="28"/>
          <w:lang w:val="ru-RU"/>
        </w:rPr>
      </w:pPr>
      <w:r w:rsidRPr="00D21FB2">
        <w:rPr>
          <w:rFonts w:hAnsi="Times New Roman" w:cs="Times New Roman"/>
          <w:color w:val="000000"/>
          <w:sz w:val="28"/>
          <w:szCs w:val="28"/>
          <w:lang w:val="ru-RU"/>
        </w:rPr>
        <w:t>комиссия по поступлению и выбытию активов (приложение 1);</w:t>
      </w:r>
    </w:p>
    <w:p w:rsidR="00A11F5D" w:rsidRPr="00D21FB2" w:rsidRDefault="00A11F5D" w:rsidP="00A11F5D">
      <w:pPr>
        <w:numPr>
          <w:ilvl w:val="0"/>
          <w:numId w:val="2"/>
        </w:numPr>
        <w:spacing w:line="360" w:lineRule="auto"/>
        <w:ind w:left="780" w:right="180"/>
        <w:contextualSpacing/>
        <w:jc w:val="both"/>
        <w:rPr>
          <w:rFonts w:hAnsi="Times New Roman" w:cs="Times New Roman"/>
          <w:color w:val="000000"/>
          <w:sz w:val="28"/>
          <w:szCs w:val="28"/>
        </w:rPr>
      </w:pPr>
      <w:r w:rsidRPr="00D21FB2">
        <w:rPr>
          <w:rFonts w:hAnsi="Times New Roman" w:cs="Times New Roman"/>
          <w:color w:val="000000"/>
          <w:sz w:val="28"/>
          <w:szCs w:val="28"/>
        </w:rPr>
        <w:t>инвентаризационная комиссия (приложение 2);</w:t>
      </w:r>
    </w:p>
    <w:p w:rsidR="00133D1E" w:rsidRPr="00A11F5D" w:rsidRDefault="008B5D88" w:rsidP="005B7DA9">
      <w:pPr>
        <w:spacing w:line="360" w:lineRule="auto"/>
        <w:jc w:val="both"/>
        <w:rPr>
          <w:rFonts w:ascii="Times New Roman" w:hAnsi="Times New Roman" w:cs="Times New Roman"/>
          <w:color w:val="000000"/>
          <w:sz w:val="28"/>
          <w:szCs w:val="28"/>
          <w:highlight w:val="yellow"/>
          <w:lang w:val="ru-RU"/>
        </w:rPr>
      </w:pPr>
      <w:r w:rsidRPr="00D21FB2">
        <w:rPr>
          <w:rFonts w:hAnsi="Times New Roman" w:cs="Times New Roman"/>
          <w:color w:val="000000"/>
          <w:sz w:val="28"/>
          <w:szCs w:val="28"/>
          <w:lang w:val="ru-RU"/>
        </w:rPr>
        <w:t>3</w:t>
      </w:r>
      <w:r w:rsidR="00A11F5D" w:rsidRPr="00697F62">
        <w:rPr>
          <w:rFonts w:hAnsi="Times New Roman" w:cs="Times New Roman"/>
          <w:color w:val="000000"/>
          <w:sz w:val="28"/>
          <w:szCs w:val="28"/>
          <w:lang w:val="ru-RU"/>
        </w:rPr>
        <w:t>.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133D1E" w:rsidRPr="00BB290F" w:rsidRDefault="00C45E16" w:rsidP="005B7DA9">
      <w:pPr>
        <w:spacing w:line="360" w:lineRule="auto"/>
        <w:jc w:val="both"/>
        <w:rPr>
          <w:rFonts w:ascii="Times New Roman" w:hAnsi="Times New Roman" w:cs="Times New Roman"/>
          <w:color w:val="000000"/>
          <w:sz w:val="28"/>
          <w:szCs w:val="28"/>
          <w:lang w:val="ru-RU"/>
        </w:rPr>
      </w:pPr>
      <w:r w:rsidRPr="00BB290F">
        <w:rPr>
          <w:rFonts w:ascii="Times New Roman" w:hAnsi="Times New Roman" w:cs="Times New Roman"/>
          <w:b/>
          <w:bCs/>
          <w:color w:val="000000"/>
          <w:sz w:val="28"/>
          <w:szCs w:val="28"/>
        </w:rPr>
        <w:t>III</w:t>
      </w:r>
      <w:r w:rsidRPr="00BB290F">
        <w:rPr>
          <w:rFonts w:ascii="Times New Roman" w:hAnsi="Times New Roman" w:cs="Times New Roman"/>
          <w:b/>
          <w:bCs/>
          <w:color w:val="000000"/>
          <w:sz w:val="28"/>
          <w:szCs w:val="28"/>
          <w:lang w:val="ru-RU"/>
        </w:rPr>
        <w:t>. Правила документооборота</w:t>
      </w:r>
    </w:p>
    <w:p w:rsidR="00133D1E" w:rsidRPr="00BB290F" w:rsidRDefault="00507394" w:rsidP="005B7DA9">
      <w:pPr>
        <w:spacing w:line="360" w:lineRule="auto"/>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1</w:t>
      </w:r>
      <w:r w:rsidR="00C45E16" w:rsidRPr="00BB290F">
        <w:rPr>
          <w:rFonts w:ascii="Times New Roman" w:hAnsi="Times New Roman" w:cs="Times New Roman"/>
          <w:color w:val="000000"/>
          <w:sz w:val="28"/>
          <w:szCs w:val="28"/>
          <w:lang w:val="ru-RU"/>
        </w:rPr>
        <w:t>. При проведении хозяйственных операций, для оформления которых не предусмотрены типовые формы первичных документов, используются:</w:t>
      </w:r>
    </w:p>
    <w:p w:rsidR="00133D1E" w:rsidRPr="00BB290F" w:rsidRDefault="00C45E16" w:rsidP="005B7DA9">
      <w:pPr>
        <w:numPr>
          <w:ilvl w:val="0"/>
          <w:numId w:val="5"/>
        </w:numPr>
        <w:spacing w:line="360" w:lineRule="auto"/>
        <w:ind w:left="780" w:right="180"/>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унифицированные формы, дополненные необходимыми реквизитами.</w:t>
      </w:r>
    </w:p>
    <w:p w:rsidR="00133D1E" w:rsidRPr="00BB290F" w:rsidRDefault="00C45E16" w:rsidP="005B7DA9">
      <w:pPr>
        <w:spacing w:line="360" w:lineRule="auto"/>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507394" w:rsidRPr="00BB290F" w:rsidRDefault="008B5D88" w:rsidP="005B7DA9">
      <w:pPr>
        <w:spacing w:line="360" w:lineRule="auto"/>
        <w:jc w:val="both"/>
        <w:rPr>
          <w:rFonts w:ascii="Times New Roman" w:hAnsi="Times New Roman" w:cs="Times New Roman"/>
          <w:color w:val="000000"/>
          <w:sz w:val="28"/>
          <w:szCs w:val="28"/>
          <w:lang w:val="ru-RU"/>
        </w:rPr>
      </w:pPr>
      <w:r w:rsidRPr="00D21FB2">
        <w:rPr>
          <w:rFonts w:ascii="Times New Roman" w:hAnsi="Times New Roman" w:cs="Times New Roman"/>
          <w:color w:val="000000"/>
          <w:sz w:val="28"/>
          <w:szCs w:val="28"/>
          <w:lang w:val="ru-RU"/>
        </w:rPr>
        <w:t>2</w:t>
      </w:r>
      <w:r w:rsidR="00C45E16" w:rsidRPr="00D21FB2">
        <w:rPr>
          <w:rFonts w:ascii="Times New Roman" w:hAnsi="Times New Roman" w:cs="Times New Roman"/>
          <w:color w:val="000000"/>
          <w:sz w:val="28"/>
          <w:szCs w:val="28"/>
          <w:lang w:val="ru-RU"/>
        </w:rPr>
        <w:t>. Право подписи учетных документов предоставлено должностным лицам,</w:t>
      </w:r>
      <w:r w:rsidR="00C45E16" w:rsidRPr="00D21FB2">
        <w:rPr>
          <w:rFonts w:ascii="Times New Roman" w:hAnsi="Times New Roman" w:cs="Times New Roman"/>
          <w:color w:val="000000"/>
          <w:sz w:val="28"/>
          <w:szCs w:val="28"/>
        </w:rPr>
        <w:t> </w:t>
      </w:r>
      <w:r w:rsidR="00374808" w:rsidRPr="00D21FB2">
        <w:rPr>
          <w:rFonts w:ascii="Times New Roman" w:hAnsi="Times New Roman" w:cs="Times New Roman"/>
          <w:color w:val="000000"/>
          <w:sz w:val="28"/>
          <w:szCs w:val="28"/>
          <w:lang w:val="ru-RU"/>
        </w:rPr>
        <w:t xml:space="preserve">перечисленным в приложении </w:t>
      </w:r>
      <w:r w:rsidR="00D21FB2" w:rsidRPr="00D21FB2">
        <w:rPr>
          <w:rFonts w:ascii="Times New Roman" w:hAnsi="Times New Roman" w:cs="Times New Roman"/>
          <w:color w:val="000000"/>
          <w:sz w:val="28"/>
          <w:szCs w:val="28"/>
          <w:lang w:val="ru-RU"/>
        </w:rPr>
        <w:t>3</w:t>
      </w:r>
      <w:r w:rsidR="00C45E16" w:rsidRPr="00D21FB2">
        <w:rPr>
          <w:rFonts w:ascii="Times New Roman" w:hAnsi="Times New Roman" w:cs="Times New Roman"/>
          <w:color w:val="000000"/>
          <w:sz w:val="28"/>
          <w:szCs w:val="28"/>
          <w:lang w:val="ru-RU"/>
        </w:rPr>
        <w:t>.</w:t>
      </w:r>
    </w:p>
    <w:p w:rsidR="00356713" w:rsidRPr="00A11F5D" w:rsidRDefault="00C45E16" w:rsidP="005B7DA9">
      <w:pPr>
        <w:spacing w:line="360" w:lineRule="auto"/>
        <w:jc w:val="both"/>
        <w:rPr>
          <w:rFonts w:ascii="Times New Roman" w:hAnsi="Times New Roman" w:cs="Times New Roman"/>
          <w:color w:val="000000"/>
          <w:sz w:val="28"/>
          <w:szCs w:val="28"/>
          <w:highlight w:val="yellow"/>
          <w:lang w:val="ru-RU"/>
        </w:rPr>
      </w:pPr>
      <w:r w:rsidRPr="00BB290F">
        <w:rPr>
          <w:rFonts w:ascii="Times New Roman" w:hAnsi="Times New Roman" w:cs="Times New Roman"/>
          <w:color w:val="000000"/>
          <w:sz w:val="28"/>
          <w:szCs w:val="28"/>
          <w:lang w:val="ru-RU"/>
        </w:rPr>
        <w:t xml:space="preserve"> Основание: пункт 11 Инструкции к Единому плану счетов №</w:t>
      </w:r>
      <w:r w:rsidRPr="00BB290F">
        <w:rPr>
          <w:rFonts w:ascii="Times New Roman" w:hAnsi="Times New Roman" w:cs="Times New Roman"/>
          <w:color w:val="000000"/>
          <w:sz w:val="28"/>
          <w:szCs w:val="28"/>
        </w:rPr>
        <w:t> </w:t>
      </w:r>
      <w:r w:rsidRPr="00BB290F">
        <w:rPr>
          <w:rFonts w:ascii="Times New Roman" w:hAnsi="Times New Roman" w:cs="Times New Roman"/>
          <w:color w:val="000000"/>
          <w:sz w:val="28"/>
          <w:szCs w:val="28"/>
          <w:lang w:val="ru-RU"/>
        </w:rPr>
        <w:t>157н.</w:t>
      </w:r>
    </w:p>
    <w:p w:rsidR="00133D1E" w:rsidRPr="00BB290F" w:rsidRDefault="008B5D88" w:rsidP="005B7DA9">
      <w:pPr>
        <w:spacing w:line="36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C45E16" w:rsidRPr="00BB290F">
        <w:rPr>
          <w:rFonts w:ascii="Times New Roman" w:hAnsi="Times New Roman" w:cs="Times New Roman"/>
          <w:color w:val="000000"/>
          <w:sz w:val="28"/>
          <w:szCs w:val="28"/>
          <w:lang w:val="ru-RU"/>
        </w:rPr>
        <w:t>.</w:t>
      </w:r>
      <w:r w:rsidR="00C45E16" w:rsidRPr="00BB290F">
        <w:rPr>
          <w:rFonts w:ascii="Times New Roman" w:hAnsi="Times New Roman" w:cs="Times New Roman"/>
          <w:color w:val="000000"/>
          <w:sz w:val="28"/>
          <w:szCs w:val="28"/>
        </w:rPr>
        <w:t> </w:t>
      </w:r>
      <w:r w:rsidR="00C45E16" w:rsidRPr="00BB290F">
        <w:rPr>
          <w:rFonts w:ascii="Times New Roman" w:hAnsi="Times New Roman" w:cs="Times New Roman"/>
          <w:color w:val="000000"/>
          <w:sz w:val="28"/>
          <w:szCs w:val="28"/>
          <w:lang w:val="ru-RU"/>
        </w:rPr>
        <w:t>Учреждение</w:t>
      </w:r>
      <w:r w:rsidR="00C45E16" w:rsidRPr="00BB290F">
        <w:rPr>
          <w:rFonts w:ascii="Times New Roman" w:hAnsi="Times New Roman" w:cs="Times New Roman"/>
          <w:color w:val="000000"/>
          <w:sz w:val="28"/>
          <w:szCs w:val="28"/>
        </w:rPr>
        <w:t> </w:t>
      </w:r>
      <w:r w:rsidR="00C45E16" w:rsidRPr="00BB290F">
        <w:rPr>
          <w:rFonts w:ascii="Times New Roman" w:hAnsi="Times New Roman" w:cs="Times New Roman"/>
          <w:color w:val="000000"/>
          <w:sz w:val="28"/>
          <w:szCs w:val="28"/>
          <w:lang w:val="ru-RU"/>
        </w:rPr>
        <w:t>использует унифицированные формы первичных документов,</w:t>
      </w:r>
      <w:r w:rsidR="00C45E16" w:rsidRPr="00BB290F">
        <w:rPr>
          <w:rFonts w:ascii="Times New Roman" w:hAnsi="Times New Roman" w:cs="Times New Roman"/>
          <w:color w:val="000000"/>
          <w:sz w:val="28"/>
          <w:szCs w:val="28"/>
        </w:rPr>
        <w:t> </w:t>
      </w:r>
      <w:r w:rsidR="00D21FB2">
        <w:rPr>
          <w:rFonts w:ascii="Times New Roman" w:hAnsi="Times New Roman" w:cs="Times New Roman"/>
          <w:color w:val="000000"/>
          <w:sz w:val="28"/>
          <w:szCs w:val="28"/>
          <w:lang w:val="ru-RU"/>
        </w:rPr>
        <w:t xml:space="preserve">в соответствии с </w:t>
      </w:r>
      <w:r w:rsidR="00D21FB2" w:rsidRPr="00BB290F">
        <w:rPr>
          <w:rFonts w:ascii="Times New Roman" w:hAnsi="Times New Roman" w:cs="Times New Roman"/>
          <w:color w:val="000000"/>
          <w:sz w:val="28"/>
          <w:szCs w:val="28"/>
          <w:lang w:val="ru-RU"/>
        </w:rPr>
        <w:t>приказом</w:t>
      </w:r>
      <w:r w:rsidR="00C45E16" w:rsidRPr="00BB290F">
        <w:rPr>
          <w:rFonts w:ascii="Times New Roman" w:hAnsi="Times New Roman" w:cs="Times New Roman"/>
          <w:color w:val="000000"/>
          <w:sz w:val="28"/>
          <w:szCs w:val="28"/>
          <w:lang w:val="ru-RU"/>
        </w:rPr>
        <w:t xml:space="preserve"> № 52н. При необходимости формы регистров,</w:t>
      </w:r>
      <w:r w:rsidR="00C45E16" w:rsidRPr="00BB290F">
        <w:rPr>
          <w:rFonts w:ascii="Times New Roman" w:hAnsi="Times New Roman" w:cs="Times New Roman"/>
          <w:color w:val="000000"/>
          <w:sz w:val="28"/>
          <w:szCs w:val="28"/>
        </w:rPr>
        <w:t> </w:t>
      </w:r>
      <w:r w:rsidR="00C45E16" w:rsidRPr="00BB290F">
        <w:rPr>
          <w:rFonts w:ascii="Times New Roman" w:hAnsi="Times New Roman" w:cs="Times New Roman"/>
          <w:color w:val="000000"/>
          <w:sz w:val="28"/>
          <w:szCs w:val="28"/>
          <w:lang w:val="ru-RU"/>
        </w:rPr>
        <w:t>которые не унифицированы, разрабатываются самостоятельно.</w:t>
      </w:r>
    </w:p>
    <w:p w:rsidR="009F2978" w:rsidRDefault="00C45E16" w:rsidP="005B7DA9">
      <w:pPr>
        <w:spacing w:line="360" w:lineRule="auto"/>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lastRenderedPageBreak/>
        <w:t>Основание: пункт 11 Инструкции к Единому плану счетов №</w:t>
      </w:r>
      <w:r w:rsidRPr="00BB290F">
        <w:rPr>
          <w:rFonts w:ascii="Times New Roman" w:hAnsi="Times New Roman" w:cs="Times New Roman"/>
          <w:color w:val="000000"/>
          <w:sz w:val="28"/>
          <w:szCs w:val="28"/>
        </w:rPr>
        <w:t> </w:t>
      </w:r>
      <w:r w:rsidRPr="00BB290F">
        <w:rPr>
          <w:rFonts w:ascii="Times New Roman" w:hAnsi="Times New Roman" w:cs="Times New Roman"/>
          <w:color w:val="000000"/>
          <w:sz w:val="28"/>
          <w:szCs w:val="28"/>
          <w:lang w:val="ru-RU"/>
        </w:rPr>
        <w:t>157н, подпункт «г» пункта 9 СГС «Учетная политика, оценочные значения и ошибки».</w:t>
      </w:r>
    </w:p>
    <w:p w:rsidR="008B5D88" w:rsidRDefault="008B5D88" w:rsidP="005B7DA9">
      <w:pPr>
        <w:spacing w:line="36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r w:rsidR="00C45E16" w:rsidRPr="00BB290F">
        <w:rPr>
          <w:rFonts w:ascii="Times New Roman" w:hAnsi="Times New Roman" w:cs="Times New Roman"/>
          <w:color w:val="000000"/>
          <w:sz w:val="28"/>
          <w:szCs w:val="28"/>
          <w:lang w:val="ru-RU"/>
        </w:rPr>
        <w:t>.</w:t>
      </w:r>
      <w:r w:rsidR="00C45E16" w:rsidRPr="00BB290F">
        <w:rPr>
          <w:rFonts w:ascii="Times New Roman" w:hAnsi="Times New Roman" w:cs="Times New Roman"/>
          <w:color w:val="000000"/>
          <w:sz w:val="28"/>
          <w:szCs w:val="28"/>
        </w:rPr>
        <w:t> </w:t>
      </w:r>
      <w:r w:rsidR="00C45E16" w:rsidRPr="00BB290F">
        <w:rPr>
          <w:rFonts w:ascii="Times New Roman" w:hAnsi="Times New Roman" w:cs="Times New Roman"/>
          <w:color w:val="000000"/>
          <w:sz w:val="28"/>
          <w:szCs w:val="28"/>
          <w:lang w:val="ru-RU"/>
        </w:rPr>
        <w:t>При</w:t>
      </w:r>
      <w:r w:rsidR="00C45E16" w:rsidRPr="00BB290F">
        <w:rPr>
          <w:rFonts w:ascii="Times New Roman" w:hAnsi="Times New Roman" w:cs="Times New Roman"/>
          <w:color w:val="000000"/>
          <w:sz w:val="28"/>
          <w:szCs w:val="28"/>
        </w:rPr>
        <w:t> </w:t>
      </w:r>
      <w:r w:rsidR="00C45E16" w:rsidRPr="00BB290F">
        <w:rPr>
          <w:rFonts w:ascii="Times New Roman" w:hAnsi="Times New Roman" w:cs="Times New Roman"/>
          <w:color w:val="000000"/>
          <w:sz w:val="28"/>
          <w:szCs w:val="28"/>
          <w:lang w:val="ru-RU"/>
        </w:rPr>
        <w:t>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133D1E" w:rsidRPr="00BB290F" w:rsidRDefault="00C45E16" w:rsidP="005B7DA9">
      <w:pPr>
        <w:spacing w:line="360" w:lineRule="auto"/>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Если документы на</w:t>
      </w:r>
      <w:r w:rsidRPr="00BB290F">
        <w:rPr>
          <w:rFonts w:ascii="Times New Roman" w:hAnsi="Times New Roman" w:cs="Times New Roman"/>
          <w:color w:val="000000"/>
          <w:sz w:val="28"/>
          <w:szCs w:val="28"/>
        </w:rPr>
        <w:t> </w:t>
      </w:r>
      <w:r w:rsidRPr="00BB290F">
        <w:rPr>
          <w:rFonts w:ascii="Times New Roman" w:hAnsi="Times New Roman" w:cs="Times New Roman"/>
          <w:color w:val="000000"/>
          <w:sz w:val="28"/>
          <w:szCs w:val="28"/>
          <w:lang w:val="ru-RU"/>
        </w:rPr>
        <w:t>иностранном</w:t>
      </w:r>
      <w:r w:rsidRPr="00BB290F">
        <w:rPr>
          <w:rFonts w:ascii="Times New Roman" w:hAnsi="Times New Roman" w:cs="Times New Roman"/>
          <w:color w:val="000000"/>
          <w:sz w:val="28"/>
          <w:szCs w:val="28"/>
        </w:rPr>
        <w:t> </w:t>
      </w:r>
      <w:r w:rsidRPr="00BB290F">
        <w:rPr>
          <w:rFonts w:ascii="Times New Roman" w:hAnsi="Times New Roman" w:cs="Times New Roman"/>
          <w:color w:val="000000"/>
          <w:sz w:val="28"/>
          <w:szCs w:val="28"/>
          <w:lang w:val="ru-RU"/>
        </w:rPr>
        <w:t>языке составлены по типовой форме (идентичны по количеству граф, их названию, расшифровке работ и т.</w:t>
      </w:r>
      <w:r w:rsidRPr="00BB290F">
        <w:rPr>
          <w:rFonts w:ascii="Times New Roman" w:hAnsi="Times New Roman" w:cs="Times New Roman"/>
          <w:color w:val="000000"/>
          <w:sz w:val="28"/>
          <w:szCs w:val="28"/>
        </w:rPr>
        <w:t> </w:t>
      </w:r>
      <w:r w:rsidRPr="00BB290F">
        <w:rPr>
          <w:rFonts w:ascii="Times New Roman" w:hAnsi="Times New Roman" w:cs="Times New Roman"/>
          <w:color w:val="000000"/>
          <w:sz w:val="28"/>
          <w:szCs w:val="28"/>
          <w:lang w:val="ru-RU"/>
        </w:rPr>
        <w:t>д. и отличаются только суммой), то в отношении их постоянных показателей достаточно однократного</w:t>
      </w:r>
      <w:r w:rsidRPr="00BB290F">
        <w:rPr>
          <w:rFonts w:ascii="Times New Roman" w:hAnsi="Times New Roman" w:cs="Times New Roman"/>
          <w:color w:val="000000"/>
          <w:sz w:val="28"/>
          <w:szCs w:val="28"/>
        </w:rPr>
        <w:t> </w:t>
      </w:r>
      <w:r w:rsidRPr="00BB290F">
        <w:rPr>
          <w:rFonts w:ascii="Times New Roman" w:hAnsi="Times New Roman" w:cs="Times New Roman"/>
          <w:color w:val="000000"/>
          <w:sz w:val="28"/>
          <w:szCs w:val="28"/>
          <w:lang w:val="ru-RU"/>
        </w:rPr>
        <w:t>перевода</w:t>
      </w:r>
      <w:r w:rsidRPr="00BB290F">
        <w:rPr>
          <w:rFonts w:ascii="Times New Roman" w:hAnsi="Times New Roman" w:cs="Times New Roman"/>
          <w:color w:val="000000"/>
          <w:sz w:val="28"/>
          <w:szCs w:val="28"/>
        </w:rPr>
        <w:t> </w:t>
      </w:r>
      <w:r w:rsidRPr="00BB290F">
        <w:rPr>
          <w:rFonts w:ascii="Times New Roman" w:hAnsi="Times New Roman" w:cs="Times New Roman"/>
          <w:color w:val="000000"/>
          <w:sz w:val="28"/>
          <w:szCs w:val="28"/>
          <w:lang w:val="ru-RU"/>
        </w:rPr>
        <w:t>на русский язык. Впоследствии</w:t>
      </w:r>
      <w:r w:rsidRPr="00BB290F">
        <w:rPr>
          <w:rFonts w:ascii="Times New Roman" w:hAnsi="Times New Roman" w:cs="Times New Roman"/>
          <w:color w:val="000000"/>
          <w:sz w:val="28"/>
          <w:szCs w:val="28"/>
        </w:rPr>
        <w:t> </w:t>
      </w:r>
      <w:r w:rsidRPr="00BB290F">
        <w:rPr>
          <w:rFonts w:ascii="Times New Roman" w:hAnsi="Times New Roman" w:cs="Times New Roman"/>
          <w:color w:val="000000"/>
          <w:sz w:val="28"/>
          <w:szCs w:val="28"/>
          <w:lang w:val="ru-RU"/>
        </w:rPr>
        <w:t>переводить</w:t>
      </w:r>
      <w:r w:rsidRPr="00BB290F">
        <w:rPr>
          <w:rFonts w:ascii="Times New Roman" w:hAnsi="Times New Roman" w:cs="Times New Roman"/>
          <w:color w:val="000000"/>
          <w:sz w:val="28"/>
          <w:szCs w:val="28"/>
        </w:rPr>
        <w:t> </w:t>
      </w:r>
      <w:r w:rsidRPr="00BB290F">
        <w:rPr>
          <w:rFonts w:ascii="Times New Roman" w:hAnsi="Times New Roman" w:cs="Times New Roman"/>
          <w:color w:val="000000"/>
          <w:sz w:val="28"/>
          <w:szCs w:val="28"/>
          <w:lang w:val="ru-RU"/>
        </w:rPr>
        <w:t>нужно только изменяющиеся показатели данного первичного документа.</w:t>
      </w:r>
    </w:p>
    <w:p w:rsidR="00133D1E" w:rsidRPr="00BB290F" w:rsidRDefault="00C45E16" w:rsidP="005B7DA9">
      <w:pPr>
        <w:spacing w:line="360" w:lineRule="auto"/>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Основание: пункт 31 СГС «Концептуальные основы бухучета и отчетности».</w:t>
      </w:r>
    </w:p>
    <w:p w:rsidR="00133D1E" w:rsidRPr="00BB290F" w:rsidRDefault="008B5D88" w:rsidP="005B7DA9">
      <w:pPr>
        <w:spacing w:line="36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C45E16" w:rsidRPr="00BB290F">
        <w:rPr>
          <w:rFonts w:ascii="Times New Roman" w:hAnsi="Times New Roman" w:cs="Times New Roman"/>
          <w:color w:val="000000"/>
          <w:sz w:val="28"/>
          <w:szCs w:val="28"/>
          <w:lang w:val="ru-RU"/>
        </w:rPr>
        <w:t>. Формирование электронных</w:t>
      </w:r>
      <w:r w:rsidR="00C45E16" w:rsidRPr="00BB290F">
        <w:rPr>
          <w:rFonts w:ascii="Times New Roman" w:hAnsi="Times New Roman" w:cs="Times New Roman"/>
          <w:color w:val="000000"/>
          <w:sz w:val="28"/>
          <w:szCs w:val="28"/>
        </w:rPr>
        <w:t> </w:t>
      </w:r>
      <w:r w:rsidR="00C45E16" w:rsidRPr="00BB290F">
        <w:rPr>
          <w:rFonts w:ascii="Times New Roman" w:hAnsi="Times New Roman" w:cs="Times New Roman"/>
          <w:color w:val="000000"/>
          <w:sz w:val="28"/>
          <w:szCs w:val="28"/>
          <w:lang w:val="ru-RU"/>
        </w:rPr>
        <w:t>регистров бухучета осуществляется в следующем порядке:</w:t>
      </w:r>
    </w:p>
    <w:p w:rsidR="00133D1E" w:rsidRPr="00BB290F" w:rsidRDefault="00C45E16" w:rsidP="005B7DA9">
      <w:pPr>
        <w:numPr>
          <w:ilvl w:val="0"/>
          <w:numId w:val="7"/>
        </w:numPr>
        <w:spacing w:line="360" w:lineRule="auto"/>
        <w:ind w:left="780" w:right="180"/>
        <w:contextualSpacing/>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133D1E" w:rsidRPr="00BB290F" w:rsidRDefault="00C45E16" w:rsidP="005B7DA9">
      <w:pPr>
        <w:numPr>
          <w:ilvl w:val="0"/>
          <w:numId w:val="7"/>
        </w:numPr>
        <w:spacing w:line="360" w:lineRule="auto"/>
        <w:ind w:left="780" w:right="180"/>
        <w:contextualSpacing/>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журнал регистрации приходных и расходных ордеров составляется ежемесячно в последний рабочий день месяца;</w:t>
      </w:r>
    </w:p>
    <w:p w:rsidR="00133D1E" w:rsidRPr="00BB290F" w:rsidRDefault="00C45E16" w:rsidP="005B7DA9">
      <w:pPr>
        <w:numPr>
          <w:ilvl w:val="0"/>
          <w:numId w:val="7"/>
        </w:numPr>
        <w:spacing w:line="360" w:lineRule="auto"/>
        <w:ind w:left="780" w:right="180"/>
        <w:contextualSpacing/>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lastRenderedPageBreak/>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133D1E" w:rsidRPr="00BB290F" w:rsidRDefault="00C45E16" w:rsidP="005B7DA9">
      <w:pPr>
        <w:numPr>
          <w:ilvl w:val="0"/>
          <w:numId w:val="7"/>
        </w:numPr>
        <w:spacing w:line="360" w:lineRule="auto"/>
        <w:ind w:left="780" w:right="180"/>
        <w:contextualSpacing/>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133D1E" w:rsidRPr="00BB290F" w:rsidRDefault="00C45E16" w:rsidP="005B7DA9">
      <w:pPr>
        <w:numPr>
          <w:ilvl w:val="0"/>
          <w:numId w:val="7"/>
        </w:numPr>
        <w:spacing w:line="360" w:lineRule="auto"/>
        <w:ind w:left="780" w:right="180"/>
        <w:contextualSpacing/>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133D1E" w:rsidRPr="00BB290F" w:rsidRDefault="00C45E16" w:rsidP="005B7DA9">
      <w:pPr>
        <w:numPr>
          <w:ilvl w:val="0"/>
          <w:numId w:val="7"/>
        </w:numPr>
        <w:spacing w:line="360" w:lineRule="auto"/>
        <w:ind w:left="780" w:right="180"/>
        <w:contextualSpacing/>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133D1E" w:rsidRPr="00BB290F" w:rsidRDefault="00C45E16" w:rsidP="005B7DA9">
      <w:pPr>
        <w:numPr>
          <w:ilvl w:val="0"/>
          <w:numId w:val="7"/>
        </w:numPr>
        <w:spacing w:line="360" w:lineRule="auto"/>
        <w:ind w:left="780" w:right="180"/>
        <w:contextualSpacing/>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книга учета бланков строгой отчетности, книга аналитического учета депонированной зарплаты заполняются ежемесячно в последний день месяца;</w:t>
      </w:r>
    </w:p>
    <w:p w:rsidR="00133D1E" w:rsidRPr="00BB290F" w:rsidRDefault="00C45E16" w:rsidP="005B7DA9">
      <w:pPr>
        <w:numPr>
          <w:ilvl w:val="0"/>
          <w:numId w:val="7"/>
        </w:numPr>
        <w:spacing w:line="360" w:lineRule="auto"/>
        <w:ind w:left="780" w:right="180"/>
        <w:contextualSpacing/>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журналы операций, главная книга заполняются ежемесячно;</w:t>
      </w:r>
    </w:p>
    <w:p w:rsidR="00133D1E" w:rsidRPr="00BB290F" w:rsidRDefault="00C45E16" w:rsidP="005B7DA9">
      <w:pPr>
        <w:numPr>
          <w:ilvl w:val="0"/>
          <w:numId w:val="7"/>
        </w:numPr>
        <w:spacing w:line="360" w:lineRule="auto"/>
        <w:ind w:left="780" w:right="180"/>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другие регистры, не указанные выше, заполняются по мере необходимости, если иное не установлено законодательством РФ.</w:t>
      </w:r>
    </w:p>
    <w:p w:rsidR="00133D1E" w:rsidRPr="00BB290F" w:rsidRDefault="00C45E16" w:rsidP="005B7DA9">
      <w:pPr>
        <w:spacing w:line="360" w:lineRule="auto"/>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Основание: пункты 11, 167 Инструкции к Единому плану счетов № 157н, Методические указания, утвержденные приказом Минфина от 30.03.2015 № 52н.</w:t>
      </w:r>
    </w:p>
    <w:p w:rsidR="00133D1E" w:rsidRPr="00BB290F" w:rsidRDefault="008B5D88" w:rsidP="005B7DA9">
      <w:pPr>
        <w:spacing w:line="36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C45E16" w:rsidRPr="00BB290F">
        <w:rPr>
          <w:rFonts w:ascii="Times New Roman" w:hAnsi="Times New Roman" w:cs="Times New Roman"/>
          <w:color w:val="000000"/>
          <w:sz w:val="28"/>
          <w:szCs w:val="28"/>
          <w:lang w:val="ru-RU"/>
        </w:rPr>
        <w:t>. Журнал операций расчетов по оплате труда (ф. 0504071) ведется раздельно по кодам финансового обеспечения деятельности и раздельно по счетам:</w:t>
      </w:r>
    </w:p>
    <w:p w:rsidR="00133D1E" w:rsidRPr="00BB290F" w:rsidRDefault="00C45E16" w:rsidP="005B7DA9">
      <w:pPr>
        <w:numPr>
          <w:ilvl w:val="0"/>
          <w:numId w:val="8"/>
        </w:numPr>
        <w:spacing w:line="360" w:lineRule="auto"/>
        <w:ind w:left="780" w:right="180"/>
        <w:contextualSpacing/>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lastRenderedPageBreak/>
        <w:t>КБК</w:t>
      </w:r>
      <w:r w:rsidRPr="00BB290F">
        <w:rPr>
          <w:rFonts w:ascii="Times New Roman" w:hAnsi="Times New Roman" w:cs="Times New Roman"/>
          <w:color w:val="000000"/>
          <w:sz w:val="28"/>
          <w:szCs w:val="28"/>
        </w:rPr>
        <w:t> </w:t>
      </w:r>
      <w:r w:rsidRPr="00BB290F">
        <w:rPr>
          <w:rFonts w:ascii="Times New Roman" w:hAnsi="Times New Roman" w:cs="Times New Roman"/>
          <w:color w:val="000000"/>
          <w:sz w:val="28"/>
          <w:szCs w:val="28"/>
          <w:lang w:val="ru-RU"/>
        </w:rPr>
        <w:t>1.302.11.000 «Расчеты по заработной плате» и КБК</w:t>
      </w:r>
      <w:r w:rsidRPr="00BB290F">
        <w:rPr>
          <w:rFonts w:ascii="Times New Roman" w:hAnsi="Times New Roman" w:cs="Times New Roman"/>
          <w:color w:val="000000"/>
          <w:sz w:val="28"/>
          <w:szCs w:val="28"/>
        </w:rPr>
        <w:t> </w:t>
      </w:r>
      <w:r w:rsidRPr="00BB290F">
        <w:rPr>
          <w:rFonts w:ascii="Times New Roman" w:hAnsi="Times New Roman" w:cs="Times New Roman"/>
          <w:color w:val="000000"/>
          <w:sz w:val="28"/>
          <w:szCs w:val="28"/>
          <w:lang w:val="ru-RU"/>
        </w:rPr>
        <w:t>1.302.13.000 «Расчеты по начислениям на выплаты по оплате труда»;</w:t>
      </w:r>
    </w:p>
    <w:p w:rsidR="00133D1E" w:rsidRPr="00BB290F" w:rsidRDefault="00C45E16" w:rsidP="005B7DA9">
      <w:pPr>
        <w:numPr>
          <w:ilvl w:val="0"/>
          <w:numId w:val="8"/>
        </w:numPr>
        <w:spacing w:line="360" w:lineRule="auto"/>
        <w:ind w:left="780" w:right="180"/>
        <w:contextualSpacing/>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КБК</w:t>
      </w:r>
      <w:r w:rsidRPr="00BB290F">
        <w:rPr>
          <w:rFonts w:ascii="Times New Roman" w:hAnsi="Times New Roman" w:cs="Times New Roman"/>
          <w:color w:val="000000"/>
          <w:sz w:val="28"/>
          <w:szCs w:val="28"/>
        </w:rPr>
        <w:t> </w:t>
      </w:r>
      <w:r w:rsidRPr="00BB290F">
        <w:rPr>
          <w:rFonts w:ascii="Times New Roman" w:hAnsi="Times New Roman" w:cs="Times New Roman"/>
          <w:color w:val="000000"/>
          <w:sz w:val="28"/>
          <w:szCs w:val="28"/>
          <w:lang w:val="ru-RU"/>
        </w:rPr>
        <w:t>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rsidR="00133D1E" w:rsidRPr="00BB290F" w:rsidRDefault="00C45E16" w:rsidP="005B7DA9">
      <w:pPr>
        <w:numPr>
          <w:ilvl w:val="0"/>
          <w:numId w:val="8"/>
        </w:numPr>
        <w:spacing w:line="360" w:lineRule="auto"/>
        <w:ind w:left="780" w:right="180"/>
        <w:contextualSpacing/>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133D1E" w:rsidRPr="00BB290F" w:rsidRDefault="00C45E16" w:rsidP="005B7DA9">
      <w:pPr>
        <w:numPr>
          <w:ilvl w:val="0"/>
          <w:numId w:val="8"/>
        </w:numPr>
        <w:spacing w:line="360" w:lineRule="auto"/>
        <w:ind w:left="780" w:right="180"/>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КБК</w:t>
      </w:r>
      <w:r w:rsidRPr="00BB290F">
        <w:rPr>
          <w:rFonts w:ascii="Times New Roman" w:hAnsi="Times New Roman" w:cs="Times New Roman"/>
          <w:color w:val="000000"/>
          <w:sz w:val="28"/>
          <w:szCs w:val="28"/>
        </w:rPr>
        <w:t> </w:t>
      </w:r>
      <w:r w:rsidRPr="00BB290F">
        <w:rPr>
          <w:rFonts w:ascii="Times New Roman" w:hAnsi="Times New Roman" w:cs="Times New Roman"/>
          <w:color w:val="000000"/>
          <w:sz w:val="28"/>
          <w:szCs w:val="28"/>
          <w:lang w:val="ru-RU"/>
        </w:rPr>
        <w:t>1.302.96.000 «Расчеты по иным выплатам текущего характера физическим лицам».</w:t>
      </w:r>
    </w:p>
    <w:p w:rsidR="00133D1E" w:rsidRPr="00BB290F" w:rsidRDefault="00C45E16" w:rsidP="005B7DA9">
      <w:pPr>
        <w:spacing w:line="360" w:lineRule="auto"/>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Основание: пункт 257 Инструкции к Единому плану счетов № 157н.</w:t>
      </w:r>
    </w:p>
    <w:p w:rsidR="00133D1E" w:rsidRPr="00BB290F" w:rsidRDefault="008B5D88" w:rsidP="005B7DA9">
      <w:pPr>
        <w:spacing w:line="36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w:t>
      </w:r>
      <w:r w:rsidR="00C45E16" w:rsidRPr="00BB290F">
        <w:rPr>
          <w:rFonts w:ascii="Times New Roman" w:hAnsi="Times New Roman" w:cs="Times New Roman"/>
          <w:color w:val="000000"/>
          <w:sz w:val="28"/>
          <w:szCs w:val="28"/>
          <w:lang w:val="ru-RU"/>
        </w:rPr>
        <w:t>. Журналы</w:t>
      </w:r>
      <w:r w:rsidR="00C45E16" w:rsidRPr="00BB290F">
        <w:rPr>
          <w:rFonts w:ascii="Times New Roman" w:hAnsi="Times New Roman" w:cs="Times New Roman"/>
          <w:color w:val="000000"/>
          <w:sz w:val="28"/>
          <w:szCs w:val="28"/>
        </w:rPr>
        <w:t> </w:t>
      </w:r>
      <w:r w:rsidR="00C45E16" w:rsidRPr="00BB290F">
        <w:rPr>
          <w:rFonts w:ascii="Times New Roman" w:hAnsi="Times New Roman" w:cs="Times New Roman"/>
          <w:color w:val="000000"/>
          <w:sz w:val="28"/>
          <w:szCs w:val="28"/>
          <w:lang w:val="ru-RU"/>
        </w:rPr>
        <w:t>операций подписываются главным бухгалтером и бухгалтером, составившим журнал</w:t>
      </w:r>
      <w:r w:rsidR="00C45E16" w:rsidRPr="00BB290F">
        <w:rPr>
          <w:rFonts w:ascii="Times New Roman" w:hAnsi="Times New Roman" w:cs="Times New Roman"/>
          <w:color w:val="000000"/>
          <w:sz w:val="28"/>
          <w:szCs w:val="28"/>
        </w:rPr>
        <w:t> </w:t>
      </w:r>
      <w:r w:rsidR="00C45E16" w:rsidRPr="00BB290F">
        <w:rPr>
          <w:rFonts w:ascii="Times New Roman" w:hAnsi="Times New Roman" w:cs="Times New Roman"/>
          <w:color w:val="000000"/>
          <w:sz w:val="28"/>
          <w:szCs w:val="28"/>
          <w:lang w:val="ru-RU"/>
        </w:rPr>
        <w:t>операций.</w:t>
      </w:r>
    </w:p>
    <w:p w:rsidR="00133D1E" w:rsidRPr="00BB290F" w:rsidRDefault="008B5D88" w:rsidP="005B7DA9">
      <w:pPr>
        <w:spacing w:line="36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w:t>
      </w:r>
      <w:r w:rsidR="00C45E16" w:rsidRPr="00BB290F">
        <w:rPr>
          <w:rFonts w:ascii="Times New Roman" w:hAnsi="Times New Roman" w:cs="Times New Roman"/>
          <w:color w:val="000000"/>
          <w:sz w:val="28"/>
          <w:szCs w:val="28"/>
          <w:lang w:val="ru-RU"/>
        </w:rPr>
        <w:t>. Первичные</w:t>
      </w:r>
      <w:r w:rsidR="00C45E16" w:rsidRPr="00BB290F">
        <w:rPr>
          <w:rFonts w:ascii="Times New Roman" w:hAnsi="Times New Roman" w:cs="Times New Roman"/>
          <w:color w:val="000000"/>
          <w:sz w:val="28"/>
          <w:szCs w:val="28"/>
        </w:rPr>
        <w:t> </w:t>
      </w:r>
      <w:r w:rsidR="00C45E16" w:rsidRPr="00BB290F">
        <w:rPr>
          <w:rFonts w:ascii="Times New Roman" w:hAnsi="Times New Roman" w:cs="Times New Roman"/>
          <w:color w:val="000000"/>
          <w:sz w:val="28"/>
          <w:szCs w:val="28"/>
          <w:lang w:val="ru-RU"/>
        </w:rPr>
        <w:t>и сводные учетные документы, бухгалтерские регистры составляются в форме электронного документа, подписанного квалифицированной электронной</w:t>
      </w:r>
      <w:r w:rsidR="00C45E16" w:rsidRPr="00BB290F">
        <w:rPr>
          <w:rFonts w:ascii="Times New Roman" w:hAnsi="Times New Roman" w:cs="Times New Roman"/>
          <w:color w:val="000000"/>
          <w:sz w:val="28"/>
          <w:szCs w:val="28"/>
        </w:rPr>
        <w:t> </w:t>
      </w:r>
      <w:r w:rsidR="00C45E16" w:rsidRPr="00BB290F">
        <w:rPr>
          <w:rFonts w:ascii="Times New Roman" w:hAnsi="Times New Roman" w:cs="Times New Roman"/>
          <w:color w:val="000000"/>
          <w:sz w:val="28"/>
          <w:szCs w:val="28"/>
          <w:lang w:val="ru-RU"/>
        </w:rPr>
        <w:t>подписью. При отсутствии возможности составить документ, регистр в электронном виде,</w:t>
      </w:r>
      <w:r w:rsidR="00C45E16" w:rsidRPr="00BB290F">
        <w:rPr>
          <w:rFonts w:ascii="Times New Roman" w:hAnsi="Times New Roman" w:cs="Times New Roman"/>
          <w:color w:val="000000"/>
          <w:sz w:val="28"/>
          <w:szCs w:val="28"/>
        </w:rPr>
        <w:t> </w:t>
      </w:r>
      <w:r w:rsidR="00C45E16" w:rsidRPr="00BB290F">
        <w:rPr>
          <w:rFonts w:ascii="Times New Roman" w:hAnsi="Times New Roman" w:cs="Times New Roman"/>
          <w:color w:val="000000"/>
          <w:sz w:val="28"/>
          <w:szCs w:val="28"/>
          <w:lang w:val="ru-RU"/>
        </w:rPr>
        <w:t>он может быть составлен на бумажном носителе и заверен собственноручной подписью.</w:t>
      </w:r>
    </w:p>
    <w:p w:rsidR="00133D1E" w:rsidRPr="00BB290F" w:rsidRDefault="00C45E16" w:rsidP="005B7DA9">
      <w:pPr>
        <w:spacing w:line="360" w:lineRule="auto"/>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Список сотрудников, имеющих право подписи электронных документов и регистров бухучета, утверждается отдельным приказом.</w:t>
      </w:r>
    </w:p>
    <w:p w:rsidR="00133D1E" w:rsidRPr="00BB290F" w:rsidRDefault="00C45E16" w:rsidP="005B7DA9">
      <w:pPr>
        <w:spacing w:line="360" w:lineRule="auto"/>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 xml:space="preserve">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w:t>
      </w:r>
      <w:r w:rsidRPr="00BB290F">
        <w:rPr>
          <w:rFonts w:ascii="Times New Roman" w:hAnsi="Times New Roman" w:cs="Times New Roman"/>
          <w:color w:val="000000"/>
          <w:sz w:val="28"/>
          <w:szCs w:val="28"/>
          <w:lang w:val="ru-RU"/>
        </w:rPr>
        <w:lastRenderedPageBreak/>
        <w:t>утвержденные приказом Минфина от 30.03.2015 № 52н, статья 2 Закона от 06.04.2011 № 63-ФЗ.</w:t>
      </w:r>
    </w:p>
    <w:p w:rsidR="00133D1E" w:rsidRPr="00BB290F" w:rsidRDefault="008B5D88" w:rsidP="005B7DA9">
      <w:pPr>
        <w:spacing w:line="36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w:t>
      </w:r>
      <w:r w:rsidR="00C45E16" w:rsidRPr="00BB290F">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00C45E16" w:rsidRPr="00BB290F">
        <w:rPr>
          <w:rFonts w:ascii="Times New Roman" w:hAnsi="Times New Roman" w:cs="Times New Roman"/>
          <w:color w:val="000000"/>
          <w:sz w:val="28"/>
          <w:szCs w:val="28"/>
          <w:lang w:val="ru-RU"/>
        </w:rPr>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w:t>
      </w:r>
      <w:r w:rsidR="00C45E16" w:rsidRPr="00BB290F">
        <w:rPr>
          <w:rFonts w:ascii="Times New Roman" w:hAnsi="Times New Roman" w:cs="Times New Roman"/>
          <w:color w:val="000000"/>
          <w:sz w:val="28"/>
          <w:szCs w:val="28"/>
        </w:rPr>
        <w:t> </w:t>
      </w:r>
      <w:r w:rsidR="00C45E16" w:rsidRPr="00BB290F">
        <w:rPr>
          <w:rFonts w:ascii="Times New Roman" w:hAnsi="Times New Roman" w:cs="Times New Roman"/>
          <w:color w:val="000000"/>
          <w:sz w:val="28"/>
          <w:szCs w:val="28"/>
          <w:lang w:val="ru-RU"/>
        </w:rPr>
        <w:t>прошнурован и скреплен печатью учреждения. Ведение и хранение журнала возлагается</w:t>
      </w:r>
      <w:r w:rsidR="00C45E16" w:rsidRPr="00BB290F">
        <w:rPr>
          <w:rFonts w:ascii="Times New Roman" w:hAnsi="Times New Roman" w:cs="Times New Roman"/>
          <w:color w:val="000000"/>
          <w:sz w:val="28"/>
          <w:szCs w:val="28"/>
        </w:rPr>
        <w:t> </w:t>
      </w:r>
      <w:r w:rsidR="00C45E16" w:rsidRPr="00BB290F">
        <w:rPr>
          <w:rFonts w:ascii="Times New Roman" w:hAnsi="Times New Roman" w:cs="Times New Roman"/>
          <w:color w:val="000000"/>
          <w:sz w:val="28"/>
          <w:szCs w:val="28"/>
          <w:lang w:val="ru-RU"/>
        </w:rPr>
        <w:t>приказом руководителя на ответственного сотрудника учреждения.</w:t>
      </w:r>
    </w:p>
    <w:p w:rsidR="00133D1E" w:rsidRPr="00BB290F" w:rsidRDefault="00C45E16" w:rsidP="005B7DA9">
      <w:pPr>
        <w:spacing w:line="360" w:lineRule="auto"/>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Основание: пункт 33 СГС «Концептуальные основы бухучета и отчетности», пункт 14</w:t>
      </w:r>
      <w:r w:rsidRPr="00BB290F">
        <w:rPr>
          <w:rFonts w:ascii="Times New Roman" w:hAnsi="Times New Roman" w:cs="Times New Roman"/>
          <w:color w:val="000000"/>
          <w:sz w:val="28"/>
          <w:szCs w:val="28"/>
        </w:rPr>
        <w:t> </w:t>
      </w:r>
      <w:r w:rsidRPr="00BB290F">
        <w:rPr>
          <w:rFonts w:ascii="Times New Roman" w:hAnsi="Times New Roman" w:cs="Times New Roman"/>
          <w:color w:val="000000"/>
          <w:sz w:val="28"/>
          <w:szCs w:val="28"/>
          <w:lang w:val="ru-RU"/>
        </w:rPr>
        <w:t>Инструкции к Единому плану счетов № 157н.</w:t>
      </w:r>
    </w:p>
    <w:p w:rsidR="00133D1E" w:rsidRPr="00BB290F" w:rsidRDefault="00C45E16" w:rsidP="005B7DA9">
      <w:pPr>
        <w:spacing w:line="360" w:lineRule="auto"/>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1</w:t>
      </w:r>
      <w:r w:rsidR="008B5D88">
        <w:rPr>
          <w:rFonts w:ascii="Times New Roman" w:hAnsi="Times New Roman" w:cs="Times New Roman"/>
          <w:color w:val="000000"/>
          <w:sz w:val="28"/>
          <w:szCs w:val="28"/>
          <w:lang w:val="ru-RU"/>
        </w:rPr>
        <w:t>0</w:t>
      </w:r>
      <w:r w:rsidRPr="00BB290F">
        <w:rPr>
          <w:rFonts w:ascii="Times New Roman" w:hAnsi="Times New Roman" w:cs="Times New Roman"/>
          <w:color w:val="000000"/>
          <w:sz w:val="28"/>
          <w:szCs w:val="28"/>
          <w:lang w:val="ru-RU"/>
        </w:rPr>
        <w:t>. Особенности применения первичных документов:</w:t>
      </w:r>
    </w:p>
    <w:p w:rsidR="00133D1E" w:rsidRPr="00BB290F" w:rsidRDefault="00C45E16" w:rsidP="005B7DA9">
      <w:pPr>
        <w:spacing w:line="360" w:lineRule="auto"/>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1</w:t>
      </w:r>
      <w:r w:rsidR="008B5D88">
        <w:rPr>
          <w:rFonts w:ascii="Times New Roman" w:hAnsi="Times New Roman" w:cs="Times New Roman"/>
          <w:color w:val="000000"/>
          <w:sz w:val="28"/>
          <w:szCs w:val="28"/>
          <w:lang w:val="ru-RU"/>
        </w:rPr>
        <w:t>0</w:t>
      </w:r>
      <w:r w:rsidRPr="00BB290F">
        <w:rPr>
          <w:rFonts w:ascii="Times New Roman" w:hAnsi="Times New Roman" w:cs="Times New Roman"/>
          <w:color w:val="000000"/>
          <w:sz w:val="28"/>
          <w:szCs w:val="28"/>
          <w:lang w:val="ru-RU"/>
        </w:rPr>
        <w:t>.1.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rsidR="00133D1E" w:rsidRPr="00BB290F" w:rsidRDefault="00C45E16" w:rsidP="005B7DA9">
      <w:pPr>
        <w:spacing w:line="360" w:lineRule="auto"/>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1</w:t>
      </w:r>
      <w:r w:rsidR="008B5D88">
        <w:rPr>
          <w:rFonts w:ascii="Times New Roman" w:hAnsi="Times New Roman" w:cs="Times New Roman"/>
          <w:color w:val="000000"/>
          <w:sz w:val="28"/>
          <w:szCs w:val="28"/>
          <w:lang w:val="ru-RU"/>
        </w:rPr>
        <w:t>0</w:t>
      </w:r>
      <w:r w:rsidRPr="00BB290F">
        <w:rPr>
          <w:rFonts w:ascii="Times New Roman" w:hAnsi="Times New Roman" w:cs="Times New Roman"/>
          <w:color w:val="000000"/>
          <w:sz w:val="28"/>
          <w:szCs w:val="28"/>
          <w:lang w:val="ru-RU"/>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w:t>
      </w:r>
      <w:r w:rsidRPr="00BB290F">
        <w:rPr>
          <w:rFonts w:ascii="Times New Roman" w:hAnsi="Times New Roman" w:cs="Times New Roman"/>
          <w:color w:val="000000"/>
          <w:sz w:val="28"/>
          <w:szCs w:val="28"/>
        </w:rPr>
        <w:t> </w:t>
      </w:r>
      <w:r w:rsidRPr="00BB290F">
        <w:rPr>
          <w:rFonts w:ascii="Times New Roman" w:hAnsi="Times New Roman" w:cs="Times New Roman"/>
          <w:color w:val="000000"/>
          <w:sz w:val="28"/>
          <w:szCs w:val="28"/>
          <w:lang w:val="ru-RU"/>
        </w:rPr>
        <w:t>0306008).</w:t>
      </w:r>
    </w:p>
    <w:p w:rsidR="00133D1E" w:rsidRPr="00BB290F" w:rsidRDefault="00C45E16" w:rsidP="005B7DA9">
      <w:pPr>
        <w:spacing w:line="360" w:lineRule="auto"/>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1</w:t>
      </w:r>
      <w:r w:rsidR="008B5D88">
        <w:rPr>
          <w:rFonts w:ascii="Times New Roman" w:hAnsi="Times New Roman" w:cs="Times New Roman"/>
          <w:color w:val="000000"/>
          <w:sz w:val="28"/>
          <w:szCs w:val="28"/>
          <w:lang w:val="ru-RU"/>
        </w:rPr>
        <w:t>0</w:t>
      </w:r>
      <w:r w:rsidRPr="00BB290F">
        <w:rPr>
          <w:rFonts w:ascii="Times New Roman" w:hAnsi="Times New Roman" w:cs="Times New Roman"/>
          <w:color w:val="000000"/>
          <w:sz w:val="28"/>
          <w:szCs w:val="28"/>
          <w:lang w:val="ru-RU"/>
        </w:rPr>
        <w:t>.</w:t>
      </w:r>
      <w:r w:rsidR="00BB290F" w:rsidRPr="00BB290F">
        <w:rPr>
          <w:rFonts w:ascii="Times New Roman" w:hAnsi="Times New Roman" w:cs="Times New Roman"/>
          <w:color w:val="000000"/>
          <w:sz w:val="28"/>
          <w:szCs w:val="28"/>
          <w:lang w:val="ru-RU"/>
        </w:rPr>
        <w:t>3</w:t>
      </w:r>
      <w:r w:rsidRPr="00BB290F">
        <w:rPr>
          <w:rFonts w:ascii="Times New Roman" w:hAnsi="Times New Roman" w:cs="Times New Roman"/>
          <w:color w:val="000000"/>
          <w:sz w:val="28"/>
          <w:szCs w:val="28"/>
          <w:lang w:val="ru-RU"/>
        </w:rPr>
        <w:t>. Расчеты по заработной плате и другим выплатам оформляются в Расчетной ведомости (ф. 0504402) и Платежной ведомости (ф. 0504403).</w:t>
      </w:r>
    </w:p>
    <w:p w:rsidR="00133D1E" w:rsidRPr="00BB290F" w:rsidRDefault="00C45E16" w:rsidP="005B7DA9">
      <w:pPr>
        <w:spacing w:line="360" w:lineRule="auto"/>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1</w:t>
      </w:r>
      <w:r w:rsidR="008B5D88">
        <w:rPr>
          <w:rFonts w:ascii="Times New Roman" w:hAnsi="Times New Roman" w:cs="Times New Roman"/>
          <w:color w:val="000000"/>
          <w:sz w:val="28"/>
          <w:szCs w:val="28"/>
          <w:lang w:val="ru-RU"/>
        </w:rPr>
        <w:t>0</w:t>
      </w:r>
      <w:r w:rsidRPr="00BB290F">
        <w:rPr>
          <w:rFonts w:ascii="Times New Roman" w:hAnsi="Times New Roman" w:cs="Times New Roman"/>
          <w:color w:val="000000"/>
          <w:sz w:val="28"/>
          <w:szCs w:val="28"/>
          <w:lang w:val="ru-RU"/>
        </w:rPr>
        <w:t>.</w:t>
      </w:r>
      <w:r w:rsidR="00BB290F" w:rsidRPr="00BB290F">
        <w:rPr>
          <w:rFonts w:ascii="Times New Roman" w:hAnsi="Times New Roman" w:cs="Times New Roman"/>
          <w:color w:val="000000"/>
          <w:sz w:val="28"/>
          <w:szCs w:val="28"/>
          <w:lang w:val="ru-RU"/>
        </w:rPr>
        <w:t>4</w:t>
      </w:r>
      <w:r w:rsidRPr="00BB290F">
        <w:rPr>
          <w:rFonts w:ascii="Times New Roman" w:hAnsi="Times New Roman" w:cs="Times New Roman"/>
          <w:color w:val="000000"/>
          <w:sz w:val="28"/>
          <w:szCs w:val="28"/>
          <w:lang w:val="ru-RU"/>
        </w:rPr>
        <w:t>.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rsidR="00133D1E" w:rsidRPr="00BB290F" w:rsidRDefault="00C45E16" w:rsidP="005B7DA9">
      <w:pPr>
        <w:spacing w:line="360" w:lineRule="auto"/>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lastRenderedPageBreak/>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rsidR="00133D1E" w:rsidRPr="00BB290F" w:rsidRDefault="00C45E16" w:rsidP="005B7DA9">
      <w:pPr>
        <w:spacing w:line="360" w:lineRule="auto"/>
        <w:jc w:val="both"/>
        <w:rPr>
          <w:rFonts w:ascii="Times New Roman" w:hAnsi="Times New Roman" w:cs="Times New Roman"/>
          <w:color w:val="000000"/>
          <w:sz w:val="28"/>
          <w:szCs w:val="28"/>
          <w:lang w:val="ru-RU"/>
        </w:rPr>
      </w:pPr>
      <w:r w:rsidRPr="00BB290F">
        <w:rPr>
          <w:rFonts w:ascii="Times New Roman" w:hAnsi="Times New Roman" w:cs="Times New Roman"/>
          <w:color w:val="000000"/>
          <w:sz w:val="28"/>
          <w:szCs w:val="28"/>
          <w:lang w:val="ru-RU"/>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rsidR="004A4EF2" w:rsidRPr="00A11F5D" w:rsidRDefault="00C45E16" w:rsidP="005B7DA9">
      <w:pPr>
        <w:spacing w:line="360" w:lineRule="auto"/>
        <w:jc w:val="both"/>
        <w:rPr>
          <w:rFonts w:ascii="Times New Roman" w:hAnsi="Times New Roman" w:cs="Times New Roman"/>
          <w:b/>
          <w:bCs/>
          <w:color w:val="000000"/>
          <w:sz w:val="28"/>
          <w:szCs w:val="28"/>
          <w:highlight w:val="yellow"/>
          <w:lang w:val="ru-RU"/>
        </w:rPr>
      </w:pPr>
      <w:r w:rsidRPr="00BB290F">
        <w:rPr>
          <w:rFonts w:ascii="Times New Roman" w:hAnsi="Times New Roman" w:cs="Times New Roman"/>
          <w:color w:val="000000"/>
          <w:sz w:val="28"/>
          <w:szCs w:val="28"/>
          <w:lang w:val="ru-RU"/>
        </w:rPr>
        <w:t>1</w:t>
      </w:r>
      <w:r w:rsidR="008B5D88">
        <w:rPr>
          <w:rFonts w:ascii="Times New Roman" w:hAnsi="Times New Roman" w:cs="Times New Roman"/>
          <w:color w:val="000000"/>
          <w:sz w:val="28"/>
          <w:szCs w:val="28"/>
          <w:lang w:val="ru-RU"/>
        </w:rPr>
        <w:t>1</w:t>
      </w:r>
      <w:r w:rsidRPr="00BB290F">
        <w:rPr>
          <w:rFonts w:ascii="Times New Roman" w:hAnsi="Times New Roman" w:cs="Times New Roman"/>
          <w:color w:val="000000"/>
          <w:sz w:val="28"/>
          <w:szCs w:val="28"/>
          <w:lang w:val="ru-RU"/>
        </w:rPr>
        <w:t xml:space="preserve">. Сотрудник, ответственный за оформление расчетных листков, </w:t>
      </w:r>
      <w:r w:rsidR="00AD7E19" w:rsidRPr="00BB290F">
        <w:rPr>
          <w:rFonts w:ascii="Times New Roman" w:hAnsi="Times New Roman" w:cs="Times New Roman"/>
          <w:color w:val="000000"/>
          <w:sz w:val="28"/>
          <w:szCs w:val="28"/>
          <w:lang w:val="ru-RU"/>
        </w:rPr>
        <w:t xml:space="preserve">выдает расчетный листок или </w:t>
      </w:r>
      <w:r w:rsidRPr="00BB290F">
        <w:rPr>
          <w:rFonts w:ascii="Times New Roman" w:hAnsi="Times New Roman" w:cs="Times New Roman"/>
          <w:color w:val="000000"/>
          <w:sz w:val="28"/>
          <w:szCs w:val="28"/>
          <w:lang w:val="ru-RU"/>
        </w:rPr>
        <w:t xml:space="preserve">высылает </w:t>
      </w:r>
      <w:r w:rsidR="00AD7E19" w:rsidRPr="00BB290F">
        <w:rPr>
          <w:rFonts w:ascii="Times New Roman" w:hAnsi="Times New Roman" w:cs="Times New Roman"/>
          <w:color w:val="000000"/>
          <w:sz w:val="28"/>
          <w:szCs w:val="28"/>
          <w:lang w:val="ru-RU"/>
        </w:rPr>
        <w:t xml:space="preserve">его </w:t>
      </w:r>
      <w:r w:rsidRPr="00BB290F">
        <w:rPr>
          <w:rFonts w:ascii="Times New Roman" w:hAnsi="Times New Roman" w:cs="Times New Roman"/>
          <w:color w:val="000000"/>
          <w:sz w:val="28"/>
          <w:szCs w:val="28"/>
          <w:lang w:val="ru-RU"/>
        </w:rPr>
        <w:t>каждому сотруднику на к</w:t>
      </w:r>
      <w:r w:rsidR="00520204">
        <w:rPr>
          <w:rFonts w:ascii="Times New Roman" w:hAnsi="Times New Roman" w:cs="Times New Roman"/>
          <w:color w:val="000000"/>
          <w:sz w:val="28"/>
          <w:szCs w:val="28"/>
          <w:lang w:val="ru-RU"/>
        </w:rPr>
        <w:t xml:space="preserve">орпоративную электронную почту </w:t>
      </w:r>
      <w:r w:rsidRPr="00BB290F">
        <w:rPr>
          <w:rFonts w:ascii="Times New Roman" w:hAnsi="Times New Roman" w:cs="Times New Roman"/>
          <w:color w:val="000000"/>
          <w:sz w:val="28"/>
          <w:szCs w:val="28"/>
          <w:lang w:val="ru-RU"/>
        </w:rPr>
        <w:t>в день выдачи зарплаты за вторую половину месяца.</w:t>
      </w:r>
    </w:p>
    <w:p w:rsidR="00133D1E" w:rsidRPr="007C3CCA" w:rsidRDefault="00C45E16" w:rsidP="005B7DA9">
      <w:pPr>
        <w:spacing w:line="360" w:lineRule="auto"/>
        <w:jc w:val="both"/>
        <w:rPr>
          <w:rFonts w:ascii="Times New Roman" w:hAnsi="Times New Roman" w:cs="Times New Roman"/>
          <w:color w:val="000000"/>
          <w:sz w:val="28"/>
          <w:szCs w:val="28"/>
          <w:lang w:val="ru-RU"/>
        </w:rPr>
      </w:pPr>
      <w:r w:rsidRPr="007C3CCA">
        <w:rPr>
          <w:rFonts w:ascii="Times New Roman" w:hAnsi="Times New Roman" w:cs="Times New Roman"/>
          <w:b/>
          <w:bCs/>
          <w:color w:val="000000"/>
          <w:sz w:val="28"/>
          <w:szCs w:val="28"/>
        </w:rPr>
        <w:t>IV</w:t>
      </w:r>
      <w:r w:rsidRPr="007C3CCA">
        <w:rPr>
          <w:rFonts w:ascii="Times New Roman" w:hAnsi="Times New Roman" w:cs="Times New Roman"/>
          <w:b/>
          <w:bCs/>
          <w:color w:val="000000"/>
          <w:sz w:val="28"/>
          <w:szCs w:val="28"/>
          <w:lang w:val="ru-RU"/>
        </w:rPr>
        <w:t>. План счетов</w:t>
      </w:r>
    </w:p>
    <w:p w:rsidR="00133D1E" w:rsidRPr="007C3CCA" w:rsidRDefault="00C45E16" w:rsidP="005B7DA9">
      <w:pPr>
        <w:spacing w:line="360" w:lineRule="auto"/>
        <w:jc w:val="both"/>
        <w:rPr>
          <w:rFonts w:ascii="Times New Roman" w:hAnsi="Times New Roman" w:cs="Times New Roman"/>
          <w:color w:val="000000"/>
          <w:sz w:val="28"/>
          <w:szCs w:val="28"/>
          <w:lang w:val="ru-RU"/>
        </w:rPr>
      </w:pPr>
      <w:r w:rsidRPr="007C3CCA">
        <w:rPr>
          <w:rFonts w:ascii="Times New Roman" w:hAnsi="Times New Roman" w:cs="Times New Roman"/>
          <w:color w:val="000000"/>
          <w:sz w:val="28"/>
          <w:szCs w:val="28"/>
          <w:lang w:val="ru-RU"/>
        </w:rPr>
        <w:t>1. Бюджетный учет ведется с использованием Рабочего плана счетов, в соответствии с Инструкцией к Единому плану счетов № 157н,</w:t>
      </w:r>
      <w:r w:rsidRPr="007C3CCA">
        <w:rPr>
          <w:rFonts w:ascii="Times New Roman" w:hAnsi="Times New Roman" w:cs="Times New Roman"/>
          <w:color w:val="000000"/>
          <w:sz w:val="28"/>
          <w:szCs w:val="28"/>
        </w:rPr>
        <w:t> </w:t>
      </w:r>
      <w:r w:rsidRPr="007C3CCA">
        <w:rPr>
          <w:rFonts w:ascii="Times New Roman" w:hAnsi="Times New Roman" w:cs="Times New Roman"/>
          <w:color w:val="000000"/>
          <w:sz w:val="28"/>
          <w:szCs w:val="28"/>
          <w:lang w:val="ru-RU"/>
        </w:rPr>
        <w:t>Инструкцией №</w:t>
      </w:r>
      <w:r w:rsidRPr="007C3CCA">
        <w:rPr>
          <w:rFonts w:ascii="Times New Roman" w:hAnsi="Times New Roman" w:cs="Times New Roman"/>
          <w:color w:val="000000"/>
          <w:sz w:val="28"/>
          <w:szCs w:val="28"/>
        </w:rPr>
        <w:t> </w:t>
      </w:r>
      <w:r w:rsidRPr="007C3CCA">
        <w:rPr>
          <w:rFonts w:ascii="Times New Roman" w:hAnsi="Times New Roman" w:cs="Times New Roman"/>
          <w:color w:val="000000"/>
          <w:sz w:val="28"/>
          <w:szCs w:val="28"/>
          <w:lang w:val="ru-RU"/>
        </w:rPr>
        <w:t>162н.</w:t>
      </w:r>
    </w:p>
    <w:p w:rsidR="00133D1E" w:rsidRPr="007C3CCA" w:rsidRDefault="00C45E16" w:rsidP="005B7DA9">
      <w:pPr>
        <w:spacing w:line="360" w:lineRule="auto"/>
        <w:jc w:val="both"/>
        <w:rPr>
          <w:rFonts w:ascii="Times New Roman" w:hAnsi="Times New Roman" w:cs="Times New Roman"/>
          <w:color w:val="000000"/>
          <w:sz w:val="28"/>
          <w:szCs w:val="28"/>
          <w:lang w:val="ru-RU"/>
        </w:rPr>
      </w:pPr>
      <w:r w:rsidRPr="007C3CCA">
        <w:rPr>
          <w:rFonts w:ascii="Times New Roman" w:hAnsi="Times New Roman" w:cs="Times New Roman"/>
          <w:color w:val="000000"/>
          <w:sz w:val="28"/>
          <w:szCs w:val="28"/>
          <w:lang w:val="ru-RU"/>
        </w:rPr>
        <w:t>Основание: пункты 2 и 6 Инструкции к Единому плану счетов №</w:t>
      </w:r>
      <w:r w:rsidRPr="007C3CCA">
        <w:rPr>
          <w:rFonts w:ascii="Times New Roman" w:hAnsi="Times New Roman" w:cs="Times New Roman"/>
          <w:color w:val="000000"/>
          <w:sz w:val="28"/>
          <w:szCs w:val="28"/>
        </w:rPr>
        <w:t> </w:t>
      </w:r>
      <w:r w:rsidRPr="007C3CCA">
        <w:rPr>
          <w:rFonts w:ascii="Times New Roman" w:hAnsi="Times New Roman" w:cs="Times New Roman"/>
          <w:color w:val="000000"/>
          <w:sz w:val="28"/>
          <w:szCs w:val="28"/>
          <w:lang w:val="ru-RU"/>
        </w:rPr>
        <w:t>157н, пункт 19 СГС «Концептуальные основы бухучета и отчетности», подпункт «б» пункта 9 СГС «Учетная политика, оценочные значения и ошибки».</w:t>
      </w:r>
    </w:p>
    <w:p w:rsidR="00133D1E" w:rsidRPr="007C3CCA" w:rsidRDefault="00C45E16" w:rsidP="005B7DA9">
      <w:pPr>
        <w:spacing w:line="360" w:lineRule="auto"/>
        <w:jc w:val="both"/>
        <w:rPr>
          <w:rFonts w:ascii="Times New Roman" w:hAnsi="Times New Roman" w:cs="Times New Roman"/>
          <w:color w:val="000000"/>
          <w:sz w:val="28"/>
          <w:szCs w:val="28"/>
          <w:lang w:val="ru-RU"/>
        </w:rPr>
      </w:pPr>
      <w:r w:rsidRPr="007C3CCA">
        <w:rPr>
          <w:rFonts w:ascii="Times New Roman" w:hAnsi="Times New Roman" w:cs="Times New Roman"/>
          <w:b/>
          <w:bCs/>
          <w:color w:val="000000"/>
          <w:sz w:val="28"/>
          <w:szCs w:val="28"/>
        </w:rPr>
        <w:t>V</w:t>
      </w:r>
      <w:r w:rsidRPr="007C3CCA">
        <w:rPr>
          <w:rFonts w:ascii="Times New Roman" w:hAnsi="Times New Roman" w:cs="Times New Roman"/>
          <w:b/>
          <w:bCs/>
          <w:color w:val="000000"/>
          <w:sz w:val="28"/>
          <w:szCs w:val="28"/>
          <w:lang w:val="ru-RU"/>
        </w:rPr>
        <w:t>. Методика ведения бухгалтерского учета</w:t>
      </w:r>
    </w:p>
    <w:p w:rsidR="00133D1E" w:rsidRPr="007C3CCA" w:rsidRDefault="00C45E16" w:rsidP="005B7DA9">
      <w:pPr>
        <w:spacing w:line="360" w:lineRule="auto"/>
        <w:jc w:val="both"/>
        <w:rPr>
          <w:rFonts w:ascii="Times New Roman" w:hAnsi="Times New Roman" w:cs="Times New Roman"/>
          <w:color w:val="000000"/>
          <w:sz w:val="28"/>
          <w:szCs w:val="28"/>
          <w:lang w:val="ru-RU"/>
        </w:rPr>
      </w:pPr>
      <w:r w:rsidRPr="007C3CCA">
        <w:rPr>
          <w:rFonts w:ascii="Times New Roman" w:hAnsi="Times New Roman" w:cs="Times New Roman"/>
          <w:b/>
          <w:bCs/>
          <w:color w:val="000000"/>
          <w:sz w:val="28"/>
          <w:szCs w:val="28"/>
          <w:lang w:val="ru-RU"/>
        </w:rPr>
        <w:t>1. Общие положения</w:t>
      </w:r>
    </w:p>
    <w:p w:rsidR="00133D1E" w:rsidRPr="00520204" w:rsidRDefault="00C45E16" w:rsidP="005B7DA9">
      <w:pPr>
        <w:spacing w:line="360" w:lineRule="auto"/>
        <w:jc w:val="both"/>
        <w:rPr>
          <w:rFonts w:ascii="Times New Roman" w:hAnsi="Times New Roman" w:cs="Times New Roman"/>
          <w:color w:val="000000"/>
          <w:sz w:val="28"/>
          <w:szCs w:val="28"/>
          <w:lang w:val="ru-RU"/>
        </w:rPr>
      </w:pPr>
      <w:r w:rsidRPr="007C3CCA">
        <w:rPr>
          <w:rFonts w:ascii="Times New Roman" w:hAnsi="Times New Roman" w:cs="Times New Roman"/>
          <w:color w:val="000000"/>
          <w:sz w:val="28"/>
          <w:szCs w:val="28"/>
          <w:lang w:val="ru-RU"/>
        </w:rPr>
        <w:lastRenderedPageBreak/>
        <w:t>1.1.</w:t>
      </w:r>
      <w:r w:rsidRPr="007C3CCA">
        <w:rPr>
          <w:rFonts w:ascii="Times New Roman" w:hAnsi="Times New Roman" w:cs="Times New Roman"/>
          <w:color w:val="000000"/>
          <w:sz w:val="28"/>
          <w:szCs w:val="28"/>
        </w:rPr>
        <w:t> </w:t>
      </w:r>
      <w:r w:rsidRPr="007C3CCA">
        <w:rPr>
          <w:rFonts w:ascii="Times New Roman" w:hAnsi="Times New Roman" w:cs="Times New Roman"/>
          <w:color w:val="000000"/>
          <w:sz w:val="28"/>
          <w:szCs w:val="28"/>
          <w:lang w:val="ru-RU"/>
        </w:rPr>
        <w:t xml:space="preserve"> Бюджетный учет ведется по первичным документам, которые проверены сотрудниками </w:t>
      </w:r>
      <w:r w:rsidR="00D21FB2">
        <w:rPr>
          <w:rFonts w:ascii="Times New Roman" w:hAnsi="Times New Roman" w:cs="Times New Roman"/>
          <w:color w:val="000000"/>
          <w:sz w:val="28"/>
          <w:szCs w:val="28"/>
          <w:lang w:val="ru-RU"/>
        </w:rPr>
        <w:t>учреждения</w:t>
      </w:r>
      <w:r w:rsidRPr="007C3CCA">
        <w:rPr>
          <w:rFonts w:ascii="Times New Roman" w:hAnsi="Times New Roman" w:cs="Times New Roman"/>
          <w:color w:val="000000"/>
          <w:sz w:val="28"/>
          <w:szCs w:val="28"/>
          <w:lang w:val="ru-RU"/>
        </w:rPr>
        <w:t xml:space="preserve"> в соответствии с Положением о внутреннем финансовом контроле</w:t>
      </w:r>
      <w:r w:rsidRPr="007C3CCA">
        <w:rPr>
          <w:rFonts w:ascii="Times New Roman" w:hAnsi="Times New Roman" w:cs="Times New Roman"/>
          <w:color w:val="000000"/>
          <w:sz w:val="28"/>
          <w:szCs w:val="28"/>
        </w:rPr>
        <w:t> </w:t>
      </w:r>
      <w:r w:rsidRPr="00D21FB2">
        <w:rPr>
          <w:rFonts w:ascii="Times New Roman" w:hAnsi="Times New Roman" w:cs="Times New Roman"/>
          <w:color w:val="000000"/>
          <w:sz w:val="28"/>
          <w:szCs w:val="28"/>
          <w:lang w:val="ru-RU"/>
        </w:rPr>
        <w:t>(приложение</w:t>
      </w:r>
      <w:r w:rsidR="0045543C">
        <w:rPr>
          <w:rFonts w:ascii="Times New Roman" w:hAnsi="Times New Roman" w:cs="Times New Roman"/>
          <w:color w:val="000000"/>
          <w:sz w:val="28"/>
          <w:szCs w:val="28"/>
          <w:lang w:val="ru-RU"/>
        </w:rPr>
        <w:t xml:space="preserve"> 4</w:t>
      </w:r>
      <w:r w:rsidRPr="00D21FB2">
        <w:rPr>
          <w:rFonts w:ascii="Times New Roman" w:hAnsi="Times New Roman" w:cs="Times New Roman"/>
          <w:color w:val="000000"/>
          <w:sz w:val="28"/>
          <w:szCs w:val="28"/>
          <w:lang w:val="ru-RU"/>
        </w:rPr>
        <w:t>).</w:t>
      </w:r>
      <w:r w:rsidRPr="007C3CCA">
        <w:rPr>
          <w:rFonts w:ascii="Times New Roman" w:hAnsi="Times New Roman" w:cs="Times New Roman"/>
          <w:sz w:val="28"/>
          <w:szCs w:val="28"/>
          <w:lang w:val="ru-RU"/>
        </w:rPr>
        <w:br/>
      </w:r>
      <w:r w:rsidRPr="00520204">
        <w:rPr>
          <w:rFonts w:ascii="Times New Roman" w:hAnsi="Times New Roman" w:cs="Times New Roman"/>
          <w:color w:val="000000"/>
          <w:sz w:val="28"/>
          <w:szCs w:val="28"/>
          <w:lang w:val="ru-RU"/>
        </w:rPr>
        <w:t xml:space="preserve"> Основание: пункт 3 Инструкции к Единому плану счетов №</w:t>
      </w:r>
      <w:r w:rsidRPr="00520204">
        <w:rPr>
          <w:rFonts w:ascii="Times New Roman" w:hAnsi="Times New Roman" w:cs="Times New Roman"/>
          <w:color w:val="000000"/>
          <w:sz w:val="28"/>
          <w:szCs w:val="28"/>
        </w:rPr>
        <w:t> </w:t>
      </w:r>
      <w:r w:rsidRPr="00520204">
        <w:rPr>
          <w:rFonts w:ascii="Times New Roman" w:hAnsi="Times New Roman" w:cs="Times New Roman"/>
          <w:color w:val="000000"/>
          <w:sz w:val="28"/>
          <w:szCs w:val="28"/>
          <w:lang w:val="ru-RU"/>
        </w:rPr>
        <w:t>157н, пункт 23 СГС «Концептуальные основы бухучета и отчетности».</w:t>
      </w:r>
    </w:p>
    <w:p w:rsidR="00133D1E" w:rsidRPr="007C3CCA" w:rsidRDefault="00C45E16" w:rsidP="005B7DA9">
      <w:pPr>
        <w:spacing w:line="360" w:lineRule="auto"/>
        <w:jc w:val="both"/>
        <w:rPr>
          <w:rFonts w:ascii="Times New Roman" w:hAnsi="Times New Roman" w:cs="Times New Roman"/>
          <w:color w:val="000000"/>
          <w:sz w:val="28"/>
          <w:szCs w:val="28"/>
          <w:lang w:val="ru-RU"/>
        </w:rPr>
      </w:pPr>
      <w:r w:rsidRPr="00520204">
        <w:rPr>
          <w:rFonts w:ascii="Times New Roman" w:hAnsi="Times New Roman" w:cs="Times New Roman"/>
          <w:color w:val="000000"/>
          <w:sz w:val="28"/>
          <w:szCs w:val="28"/>
          <w:lang w:val="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w:t>
      </w:r>
      <w:r w:rsidRPr="007C3CCA">
        <w:rPr>
          <w:rFonts w:ascii="Times New Roman" w:hAnsi="Times New Roman" w:cs="Times New Roman"/>
          <w:color w:val="000000"/>
          <w:sz w:val="28"/>
          <w:szCs w:val="28"/>
          <w:lang w:val="ru-RU"/>
        </w:rPr>
        <w:t xml:space="preserve"> поступлению и выбытию активов».</w:t>
      </w:r>
      <w:r w:rsidRPr="007C3CCA">
        <w:rPr>
          <w:rFonts w:ascii="Times New Roman" w:hAnsi="Times New Roman" w:cs="Times New Roman"/>
          <w:sz w:val="28"/>
          <w:szCs w:val="28"/>
          <w:lang w:val="ru-RU"/>
        </w:rPr>
        <w:br/>
      </w:r>
      <w:r w:rsidRPr="007C3CCA">
        <w:rPr>
          <w:rFonts w:ascii="Times New Roman" w:hAnsi="Times New Roman" w:cs="Times New Roman"/>
          <w:color w:val="000000"/>
          <w:sz w:val="28"/>
          <w:szCs w:val="28"/>
          <w:lang w:val="ru-RU"/>
        </w:rPr>
        <w:t xml:space="preserve"> Основание: пункт 54 СГС «Концептуальные основы бухучета и отчетности».</w:t>
      </w:r>
    </w:p>
    <w:p w:rsidR="00133D1E" w:rsidRPr="007C3CCA" w:rsidRDefault="00C45E16" w:rsidP="005B7DA9">
      <w:pPr>
        <w:spacing w:line="360" w:lineRule="auto"/>
        <w:jc w:val="both"/>
        <w:rPr>
          <w:rFonts w:ascii="Times New Roman" w:hAnsi="Times New Roman" w:cs="Times New Roman"/>
          <w:color w:val="000000"/>
          <w:sz w:val="28"/>
          <w:szCs w:val="28"/>
          <w:lang w:val="ru-RU"/>
        </w:rPr>
      </w:pPr>
      <w:r w:rsidRPr="007C3CCA">
        <w:rPr>
          <w:rFonts w:ascii="Times New Roman" w:hAnsi="Times New Roman" w:cs="Times New Roman"/>
          <w:color w:val="000000"/>
          <w:sz w:val="28"/>
          <w:szCs w:val="28"/>
          <w:lang w:val="ru-RU"/>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w:t>
      </w:r>
      <w:r w:rsidRPr="007C3CCA">
        <w:rPr>
          <w:rFonts w:ascii="Times New Roman" w:hAnsi="Times New Roman" w:cs="Times New Roman"/>
          <w:color w:val="000000"/>
          <w:sz w:val="28"/>
          <w:szCs w:val="28"/>
        </w:rPr>
        <w:t> </w:t>
      </w:r>
      <w:r w:rsidRPr="007C3CCA">
        <w:rPr>
          <w:rFonts w:ascii="Times New Roman" w:hAnsi="Times New Roman" w:cs="Times New Roman"/>
          <w:color w:val="000000"/>
          <w:sz w:val="28"/>
          <w:szCs w:val="28"/>
          <w:lang w:val="ru-RU"/>
        </w:rPr>
        <w:t>величина оценочного показателя определяется профессиональным суждением главного</w:t>
      </w:r>
      <w:r w:rsidRPr="007C3CCA">
        <w:rPr>
          <w:rFonts w:ascii="Times New Roman" w:hAnsi="Times New Roman" w:cs="Times New Roman"/>
          <w:color w:val="000000"/>
          <w:sz w:val="28"/>
          <w:szCs w:val="28"/>
        </w:rPr>
        <w:t> </w:t>
      </w:r>
      <w:r w:rsidRPr="007C3CCA">
        <w:rPr>
          <w:rFonts w:ascii="Times New Roman" w:hAnsi="Times New Roman" w:cs="Times New Roman"/>
          <w:color w:val="000000"/>
          <w:sz w:val="28"/>
          <w:szCs w:val="28"/>
          <w:lang w:val="ru-RU"/>
        </w:rPr>
        <w:t>бухгалтера.</w:t>
      </w:r>
      <w:r w:rsidRPr="007C3CCA">
        <w:rPr>
          <w:rFonts w:ascii="Times New Roman" w:hAnsi="Times New Roman" w:cs="Times New Roman"/>
          <w:sz w:val="28"/>
          <w:szCs w:val="28"/>
          <w:lang w:val="ru-RU"/>
        </w:rPr>
        <w:br/>
      </w:r>
      <w:r w:rsidRPr="007C3CCA">
        <w:rPr>
          <w:rFonts w:ascii="Times New Roman" w:hAnsi="Times New Roman" w:cs="Times New Roman"/>
          <w:color w:val="000000"/>
          <w:sz w:val="28"/>
          <w:szCs w:val="28"/>
          <w:lang w:val="ru-RU"/>
        </w:rPr>
        <w:t xml:space="preserve"> Основание: пункт 6 СГС «Учетная политика, оценочные значения и ошибки».</w:t>
      </w:r>
    </w:p>
    <w:p w:rsidR="00133D1E" w:rsidRDefault="00C45E16" w:rsidP="005B7DA9">
      <w:pPr>
        <w:spacing w:line="360" w:lineRule="auto"/>
        <w:jc w:val="both"/>
        <w:rPr>
          <w:rFonts w:ascii="Times New Roman" w:hAnsi="Times New Roman" w:cs="Times New Roman"/>
          <w:b/>
          <w:bCs/>
          <w:color w:val="000000"/>
          <w:sz w:val="28"/>
          <w:szCs w:val="28"/>
          <w:lang w:val="ru-RU"/>
        </w:rPr>
      </w:pPr>
      <w:r w:rsidRPr="009672D9">
        <w:rPr>
          <w:rFonts w:ascii="Times New Roman" w:hAnsi="Times New Roman" w:cs="Times New Roman"/>
          <w:b/>
          <w:bCs/>
          <w:color w:val="000000"/>
          <w:sz w:val="28"/>
          <w:szCs w:val="28"/>
          <w:lang w:val="ru-RU"/>
        </w:rPr>
        <w:t>2. Основные средства</w:t>
      </w:r>
    </w:p>
    <w:p w:rsidR="006B541A" w:rsidRDefault="006B541A" w:rsidP="006B541A">
      <w:pPr>
        <w:spacing w:line="360" w:lineRule="auto"/>
        <w:jc w:val="both"/>
        <w:rPr>
          <w:rFonts w:hAnsi="Times New Roman" w:cs="Times New Roman"/>
          <w:color w:val="000000"/>
          <w:sz w:val="28"/>
          <w:szCs w:val="28"/>
          <w:lang w:val="ru-RU"/>
        </w:rPr>
      </w:pPr>
      <w:r w:rsidRPr="00F2350B">
        <w:rPr>
          <w:rFonts w:hAnsi="Times New Roman" w:cs="Times New Roman"/>
          <w:color w:val="000000"/>
          <w:sz w:val="28"/>
          <w:szCs w:val="28"/>
          <w:lang w:val="ru-RU"/>
        </w:rPr>
        <w:t>2.1. Учреждение учитывает в составе основных средств материальные объекты</w:t>
      </w:r>
      <w:r w:rsidRPr="00F2350B">
        <w:rPr>
          <w:rFonts w:hAnsi="Times New Roman" w:cs="Times New Roman"/>
          <w:color w:val="000000"/>
          <w:sz w:val="28"/>
          <w:szCs w:val="28"/>
        </w:rPr>
        <w:t> </w:t>
      </w:r>
      <w:r w:rsidRPr="00F2350B">
        <w:rPr>
          <w:rFonts w:hAnsi="Times New Roman" w:cs="Times New Roman"/>
          <w:color w:val="000000"/>
          <w:sz w:val="28"/>
          <w:szCs w:val="28"/>
          <w:lang w:val="ru-RU"/>
        </w:rPr>
        <w:t>имущества, независимо от их стоимости, со сроком полезного использования более 12</w:t>
      </w:r>
      <w:r w:rsidRPr="00F2350B">
        <w:rPr>
          <w:rFonts w:hAnsi="Times New Roman" w:cs="Times New Roman"/>
          <w:color w:val="000000"/>
          <w:sz w:val="28"/>
          <w:szCs w:val="28"/>
        </w:rPr>
        <w:t> </w:t>
      </w:r>
      <w:r w:rsidRPr="00F2350B">
        <w:rPr>
          <w:rFonts w:hAnsi="Times New Roman" w:cs="Times New Roman"/>
          <w:color w:val="000000"/>
          <w:sz w:val="28"/>
          <w:szCs w:val="28"/>
          <w:lang w:val="ru-RU"/>
        </w:rPr>
        <w:t xml:space="preserve">месяцев, </w:t>
      </w:r>
      <w:r>
        <w:rPr>
          <w:rFonts w:hAnsi="Times New Roman" w:cs="Times New Roman"/>
          <w:color w:val="000000"/>
          <w:sz w:val="28"/>
          <w:szCs w:val="28"/>
          <w:lang w:val="ru-RU"/>
        </w:rPr>
        <w:t>(если иное не предусмотрено стандартом «Основные средства»).</w:t>
      </w:r>
    </w:p>
    <w:p w:rsidR="006B541A" w:rsidRPr="005C19F5" w:rsidRDefault="006B541A" w:rsidP="006B541A">
      <w:pPr>
        <w:spacing w:line="360" w:lineRule="auto"/>
        <w:jc w:val="both"/>
        <w:rPr>
          <w:rFonts w:hAnsi="Times New Roman" w:cs="Times New Roman"/>
          <w:color w:val="000000"/>
          <w:sz w:val="28"/>
          <w:szCs w:val="28"/>
          <w:lang w:val="ru-RU"/>
        </w:rPr>
      </w:pPr>
      <w:r w:rsidRPr="005C19F5">
        <w:rPr>
          <w:rFonts w:hAnsi="Times New Roman" w:cs="Times New Roman"/>
          <w:color w:val="000000"/>
          <w:sz w:val="28"/>
          <w:szCs w:val="28"/>
          <w:lang w:val="ru-RU"/>
        </w:rPr>
        <w:t>2.2. Группировка основных средств осуществляется по группам имущества (недвижимое имущество, особо ценное имущество, иное движимое имущество) и видам имущества, соответствующим подразделам классификации, установленным «ОКОФ»</w:t>
      </w:r>
      <w:r>
        <w:rPr>
          <w:rFonts w:hAnsi="Times New Roman" w:cs="Times New Roman"/>
          <w:color w:val="000000"/>
          <w:sz w:val="28"/>
          <w:szCs w:val="28"/>
          <w:lang w:val="ru-RU"/>
        </w:rPr>
        <w:t>.</w:t>
      </w:r>
    </w:p>
    <w:p w:rsidR="006B541A" w:rsidRDefault="006B541A" w:rsidP="006B541A">
      <w:pPr>
        <w:spacing w:line="360" w:lineRule="auto"/>
        <w:jc w:val="both"/>
        <w:rPr>
          <w:rFonts w:hAnsi="Times New Roman" w:cs="Times New Roman"/>
          <w:sz w:val="28"/>
          <w:szCs w:val="28"/>
          <w:lang w:val="ru-RU"/>
        </w:rPr>
      </w:pPr>
      <w:r w:rsidRPr="00F2350B">
        <w:rPr>
          <w:rFonts w:hAnsi="Times New Roman" w:cs="Times New Roman"/>
          <w:color w:val="000000"/>
          <w:sz w:val="28"/>
          <w:szCs w:val="28"/>
          <w:lang w:val="ru-RU"/>
        </w:rPr>
        <w:lastRenderedPageBreak/>
        <w:t xml:space="preserve">2.3. </w:t>
      </w:r>
      <w:r>
        <w:rPr>
          <w:rFonts w:hAnsi="Times New Roman" w:cs="Times New Roman"/>
          <w:color w:val="000000"/>
          <w:sz w:val="28"/>
          <w:szCs w:val="28"/>
          <w:lang w:val="ru-RU"/>
        </w:rPr>
        <w:t>Для организации учета и обеспечения контроля за сохранностью основных средств каждому объекту, кроме библиотечных фондов и основных средств стоимостью до 10 000,00 руб. включительно, независимо находится он в эксплуатации, в запасе или на консервации, присваивается у</w:t>
      </w:r>
      <w:r w:rsidRPr="00F2350B">
        <w:rPr>
          <w:rFonts w:hAnsi="Times New Roman" w:cs="Times New Roman"/>
          <w:color w:val="000000"/>
          <w:sz w:val="28"/>
          <w:szCs w:val="28"/>
          <w:lang w:val="ru-RU"/>
        </w:rPr>
        <w:t xml:space="preserve">никальный инвентарный номер </w:t>
      </w:r>
      <w:r w:rsidRPr="00F9731A">
        <w:rPr>
          <w:rFonts w:hAnsi="Times New Roman" w:cs="Times New Roman"/>
          <w:sz w:val="28"/>
          <w:szCs w:val="28"/>
          <w:lang w:val="ru-RU"/>
        </w:rPr>
        <w:t>состоит из двенадцати знаков.</w:t>
      </w:r>
    </w:p>
    <w:p w:rsidR="006B541A" w:rsidRDefault="006B541A" w:rsidP="006B541A">
      <w:pPr>
        <w:spacing w:line="360" w:lineRule="auto"/>
        <w:jc w:val="both"/>
        <w:rPr>
          <w:rFonts w:hAnsi="Times New Roman" w:cs="Times New Roman"/>
          <w:sz w:val="28"/>
          <w:szCs w:val="28"/>
          <w:lang w:val="ru-RU"/>
        </w:rPr>
      </w:pPr>
      <w:r>
        <w:rPr>
          <w:rFonts w:hAnsi="Times New Roman" w:cs="Times New Roman"/>
          <w:color w:val="FF0000"/>
          <w:sz w:val="28"/>
          <w:szCs w:val="28"/>
          <w:lang w:val="ru-RU"/>
        </w:rPr>
        <w:tab/>
      </w:r>
      <w:r w:rsidRPr="00F2350B">
        <w:rPr>
          <w:rFonts w:hAnsi="Times New Roman" w:cs="Times New Roman"/>
          <w:sz w:val="28"/>
          <w:szCs w:val="28"/>
          <w:lang w:val="ru-RU"/>
        </w:rPr>
        <w:t>Инвентарные номера, существующие до в вступление в силу настоящей учетной политики, считаются действительными и остаются без изменения.</w:t>
      </w:r>
    </w:p>
    <w:p w:rsidR="006B541A" w:rsidRPr="00F2350B" w:rsidRDefault="006B541A" w:rsidP="006B541A">
      <w:pPr>
        <w:spacing w:line="360" w:lineRule="auto"/>
        <w:jc w:val="both"/>
        <w:rPr>
          <w:rFonts w:hAnsi="Times New Roman" w:cs="Times New Roman"/>
          <w:sz w:val="28"/>
          <w:szCs w:val="28"/>
          <w:lang w:val="ru-RU"/>
        </w:rPr>
      </w:pPr>
      <w:r>
        <w:rPr>
          <w:rFonts w:hAnsi="Times New Roman" w:cs="Times New Roman"/>
          <w:sz w:val="28"/>
          <w:szCs w:val="28"/>
          <w:lang w:val="ru-RU"/>
        </w:rPr>
        <w:tab/>
        <w:t>Аналитический учет ведется по отдельным инвентарным объектам в разрезе групп объектов, материально-ответственным лицам. Объекты основных средств, не приносящие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забалансовом счете 02.</w:t>
      </w:r>
    </w:p>
    <w:p w:rsidR="006B541A" w:rsidRPr="006B541A" w:rsidRDefault="006B541A" w:rsidP="006B541A">
      <w:pPr>
        <w:spacing w:line="360" w:lineRule="auto"/>
        <w:jc w:val="both"/>
        <w:rPr>
          <w:rFonts w:hAnsi="Times New Roman" w:cs="Times New Roman"/>
          <w:color w:val="000000"/>
          <w:sz w:val="28"/>
          <w:szCs w:val="28"/>
          <w:lang w:val="ru-RU"/>
        </w:rPr>
      </w:pPr>
      <w:r w:rsidRPr="004F2106">
        <w:rPr>
          <w:rFonts w:hAnsi="Times New Roman" w:cs="Times New Roman"/>
          <w:color w:val="000000"/>
          <w:sz w:val="28"/>
          <w:szCs w:val="28"/>
          <w:lang w:val="ru-RU"/>
        </w:rPr>
        <w:t>2.</w:t>
      </w:r>
      <w:r>
        <w:rPr>
          <w:rFonts w:hAnsi="Times New Roman" w:cs="Times New Roman"/>
          <w:color w:val="000000"/>
          <w:sz w:val="28"/>
          <w:szCs w:val="28"/>
          <w:lang w:val="ru-RU"/>
        </w:rPr>
        <w:t>4</w:t>
      </w:r>
      <w:r w:rsidRPr="004F2106">
        <w:rPr>
          <w:rFonts w:hAnsi="Times New Roman" w:cs="Times New Roman"/>
          <w:color w:val="000000"/>
          <w:sz w:val="28"/>
          <w:szCs w:val="28"/>
          <w:lang w:val="ru-RU"/>
        </w:rPr>
        <w:t xml:space="preserve">.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w:t>
      </w:r>
      <w:r w:rsidRPr="006B541A">
        <w:rPr>
          <w:rFonts w:hAnsi="Times New Roman" w:cs="Times New Roman"/>
          <w:color w:val="000000"/>
          <w:sz w:val="28"/>
          <w:szCs w:val="28"/>
          <w:lang w:val="ru-RU"/>
        </w:rPr>
        <w:t xml:space="preserve">проведение аналогичного мероприятия списывается в расходы текущего периода с учетом накопленной амортизации. </w:t>
      </w:r>
    </w:p>
    <w:p w:rsidR="006B541A" w:rsidRPr="006B541A" w:rsidRDefault="006B541A" w:rsidP="006B541A">
      <w:pPr>
        <w:spacing w:line="360" w:lineRule="auto"/>
        <w:rPr>
          <w:rFonts w:hAnsi="Times New Roman" w:cs="Times New Roman"/>
          <w:color w:val="000000"/>
          <w:sz w:val="28"/>
          <w:szCs w:val="28"/>
          <w:lang w:val="ru-RU"/>
        </w:rPr>
      </w:pPr>
      <w:r w:rsidRPr="006B541A">
        <w:rPr>
          <w:rFonts w:hAnsi="Times New Roman" w:cs="Times New Roman"/>
          <w:color w:val="000000"/>
          <w:sz w:val="28"/>
          <w:szCs w:val="28"/>
          <w:lang w:val="ru-RU"/>
        </w:rPr>
        <w:t>2.5. Начисление амортизации осуществляется следующим образом:</w:t>
      </w:r>
    </w:p>
    <w:p w:rsidR="006B541A" w:rsidRPr="006B541A" w:rsidRDefault="006B541A" w:rsidP="006B541A">
      <w:pPr>
        <w:numPr>
          <w:ilvl w:val="0"/>
          <w:numId w:val="15"/>
        </w:numPr>
        <w:spacing w:line="360" w:lineRule="auto"/>
        <w:ind w:left="780" w:right="180"/>
        <w:jc w:val="both"/>
        <w:rPr>
          <w:rFonts w:hAnsi="Times New Roman" w:cs="Times New Roman"/>
          <w:color w:val="000000"/>
          <w:sz w:val="24"/>
          <w:szCs w:val="24"/>
          <w:lang w:val="ru-RU"/>
        </w:rPr>
      </w:pPr>
      <w:r w:rsidRPr="006B541A">
        <w:rPr>
          <w:rFonts w:hAnsi="Times New Roman" w:cs="Times New Roman"/>
          <w:color w:val="000000"/>
          <w:sz w:val="28"/>
          <w:szCs w:val="28"/>
          <w:lang w:val="ru-RU"/>
        </w:rPr>
        <w:t xml:space="preserve">линейным методом </w:t>
      </w:r>
    </w:p>
    <w:p w:rsidR="006B541A" w:rsidRPr="00EE59E8" w:rsidRDefault="006B541A" w:rsidP="006B541A">
      <w:pPr>
        <w:spacing w:line="360" w:lineRule="auto"/>
        <w:jc w:val="both"/>
        <w:rPr>
          <w:rFonts w:hAnsi="Times New Roman" w:cs="Times New Roman"/>
          <w:color w:val="000000"/>
          <w:sz w:val="28"/>
          <w:szCs w:val="28"/>
          <w:lang w:val="ru-RU"/>
        </w:rPr>
      </w:pPr>
      <w:r w:rsidRPr="006B541A">
        <w:rPr>
          <w:rFonts w:hAnsi="Times New Roman" w:cs="Times New Roman"/>
          <w:color w:val="000000"/>
          <w:sz w:val="28"/>
          <w:szCs w:val="28"/>
          <w:lang w:val="ru-RU"/>
        </w:rPr>
        <w:lastRenderedPageBreak/>
        <w:t>2.6. Переоценка основных средств производится в сроки и порядке, устанавливаемые Правительства РФ.</w:t>
      </w:r>
    </w:p>
    <w:p w:rsidR="006B541A" w:rsidRPr="00EE59E8" w:rsidRDefault="006B541A" w:rsidP="006B541A">
      <w:pPr>
        <w:spacing w:line="360" w:lineRule="auto"/>
        <w:ind w:firstLine="720"/>
        <w:jc w:val="both"/>
        <w:rPr>
          <w:rFonts w:hAnsi="Times New Roman" w:cs="Times New Roman"/>
          <w:color w:val="000000"/>
          <w:sz w:val="28"/>
          <w:szCs w:val="28"/>
          <w:lang w:val="ru-RU"/>
        </w:rPr>
      </w:pPr>
      <w:r w:rsidRPr="00EE59E8">
        <w:rPr>
          <w:rFonts w:hAnsi="Times New Roman" w:cs="Times New Roman"/>
          <w:color w:val="000000"/>
          <w:sz w:val="28"/>
          <w:szCs w:val="28"/>
          <w:lang w:val="ru-RU"/>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6B541A" w:rsidRPr="00175A42" w:rsidRDefault="006B541A" w:rsidP="006B541A">
      <w:pPr>
        <w:spacing w:line="360" w:lineRule="auto"/>
        <w:jc w:val="both"/>
        <w:rPr>
          <w:rFonts w:hAnsi="Times New Roman" w:cs="Times New Roman"/>
          <w:sz w:val="28"/>
          <w:szCs w:val="28"/>
          <w:lang w:val="ru-RU"/>
        </w:rPr>
      </w:pPr>
      <w:r>
        <w:rPr>
          <w:rFonts w:hAnsi="Times New Roman" w:cs="Times New Roman"/>
          <w:color w:val="000000"/>
          <w:sz w:val="28"/>
          <w:szCs w:val="28"/>
          <w:lang w:val="ru-RU"/>
        </w:rPr>
        <w:t>2.7</w:t>
      </w:r>
      <w:r w:rsidRPr="005E541B">
        <w:rPr>
          <w:rFonts w:hAnsi="Times New Roman" w:cs="Times New Roman"/>
          <w:color w:val="000000"/>
          <w:sz w:val="28"/>
          <w:szCs w:val="28"/>
          <w:lang w:val="ru-RU"/>
        </w:rPr>
        <w:t>. Срок полезного использования в целях принятия е учету объектов основных средств и начисление амортизации устанавливает комиссия по поступлению и выбытию в соответствии с пунктом 35 СГС «Основные средства».</w:t>
      </w:r>
      <w:r w:rsidR="008237DE">
        <w:rPr>
          <w:rFonts w:hAnsi="Times New Roman" w:cs="Times New Roman"/>
          <w:color w:val="000000"/>
          <w:sz w:val="28"/>
          <w:szCs w:val="28"/>
          <w:lang w:val="ru-RU"/>
        </w:rPr>
        <w:t xml:space="preserve"> </w:t>
      </w:r>
      <w:r w:rsidRPr="00175A42">
        <w:rPr>
          <w:rFonts w:hAnsi="Times New Roman" w:cs="Times New Roman"/>
          <w:sz w:val="28"/>
          <w:szCs w:val="28"/>
          <w:lang w:val="ru-RU"/>
        </w:rPr>
        <w:t xml:space="preserve">Состав комиссии по поступлению и выбытию активов установлен в </w:t>
      </w:r>
      <w:r w:rsidRPr="008237DE">
        <w:rPr>
          <w:rFonts w:hAnsi="Times New Roman" w:cs="Times New Roman"/>
          <w:sz w:val="28"/>
          <w:szCs w:val="28"/>
          <w:lang w:val="ru-RU"/>
        </w:rPr>
        <w:t>приложении 1</w:t>
      </w:r>
      <w:r w:rsidRPr="008237DE">
        <w:rPr>
          <w:rFonts w:hAnsi="Times New Roman" w:cs="Times New Roman"/>
          <w:sz w:val="28"/>
          <w:szCs w:val="28"/>
        </w:rPr>
        <w:t> </w:t>
      </w:r>
      <w:r w:rsidRPr="008237DE">
        <w:rPr>
          <w:rFonts w:hAnsi="Times New Roman" w:cs="Times New Roman"/>
          <w:sz w:val="28"/>
          <w:szCs w:val="28"/>
          <w:lang w:val="ru-RU"/>
        </w:rPr>
        <w:t>настоящей Учетной политики.</w:t>
      </w:r>
    </w:p>
    <w:p w:rsidR="006B541A" w:rsidRPr="009672D9" w:rsidRDefault="006B541A" w:rsidP="005B7DA9">
      <w:pPr>
        <w:spacing w:line="360" w:lineRule="auto"/>
        <w:jc w:val="both"/>
        <w:rPr>
          <w:rFonts w:ascii="Times New Roman" w:hAnsi="Times New Roman" w:cs="Times New Roman"/>
          <w:color w:val="000000"/>
          <w:sz w:val="28"/>
          <w:szCs w:val="28"/>
          <w:lang w:val="ru-RU"/>
        </w:rPr>
      </w:pPr>
      <w:r>
        <w:rPr>
          <w:rFonts w:hAnsi="Times New Roman" w:cs="Times New Roman"/>
          <w:color w:val="000000"/>
          <w:sz w:val="28"/>
          <w:szCs w:val="28"/>
          <w:lang w:val="ru-RU"/>
        </w:rPr>
        <w:t>2.8.</w:t>
      </w:r>
      <w:r w:rsidRPr="005E541B">
        <w:rPr>
          <w:rFonts w:hAnsi="Times New Roman" w:cs="Times New Roman"/>
          <w:color w:val="000000"/>
          <w:sz w:val="28"/>
          <w:szCs w:val="28"/>
          <w:lang w:val="ru-RU"/>
        </w:rPr>
        <w:t xml:space="preserve"> Основные средства стоимостью до 10</w:t>
      </w:r>
      <w:r w:rsidRPr="005E541B">
        <w:rPr>
          <w:rFonts w:hAnsi="Times New Roman" w:cs="Times New Roman"/>
          <w:color w:val="000000"/>
          <w:sz w:val="28"/>
          <w:szCs w:val="28"/>
        </w:rPr>
        <w:t> </w:t>
      </w:r>
      <w:r w:rsidRPr="005E541B">
        <w:rPr>
          <w:rFonts w:hAnsi="Times New Roman" w:cs="Times New Roman"/>
          <w:color w:val="000000"/>
          <w:sz w:val="28"/>
          <w:szCs w:val="28"/>
          <w:lang w:val="ru-RU"/>
        </w:rPr>
        <w:t>000 руб. включительно, находящиеся в эксплуатации, учитываются на забалансовом счете 21</w:t>
      </w:r>
      <w:r w:rsidRPr="005E541B">
        <w:rPr>
          <w:rFonts w:hAnsi="Times New Roman" w:cs="Times New Roman"/>
          <w:color w:val="000000"/>
          <w:sz w:val="28"/>
          <w:szCs w:val="28"/>
        </w:rPr>
        <w:t> </w:t>
      </w:r>
      <w:r w:rsidRPr="005E541B">
        <w:rPr>
          <w:rFonts w:hAnsi="Times New Roman" w:cs="Times New Roman"/>
          <w:color w:val="000000"/>
          <w:sz w:val="28"/>
          <w:szCs w:val="28"/>
          <w:lang w:val="ru-RU"/>
        </w:rPr>
        <w:t>по балансовой стоимости.</w:t>
      </w:r>
    </w:p>
    <w:p w:rsidR="00133D1E" w:rsidRPr="00F25D9D" w:rsidRDefault="00C45E16" w:rsidP="005B7DA9">
      <w:pPr>
        <w:spacing w:line="360" w:lineRule="auto"/>
        <w:jc w:val="both"/>
        <w:rPr>
          <w:rFonts w:ascii="Times New Roman" w:hAnsi="Times New Roman" w:cs="Times New Roman"/>
          <w:color w:val="000000"/>
          <w:sz w:val="28"/>
          <w:szCs w:val="28"/>
          <w:lang w:val="ru-RU"/>
        </w:rPr>
      </w:pPr>
      <w:r w:rsidRPr="00F25D9D">
        <w:rPr>
          <w:rFonts w:ascii="Times New Roman" w:hAnsi="Times New Roman" w:cs="Times New Roman"/>
          <w:b/>
          <w:bCs/>
          <w:color w:val="000000"/>
          <w:sz w:val="28"/>
          <w:szCs w:val="28"/>
          <w:lang w:val="ru-RU"/>
        </w:rPr>
        <w:t>3. Нематериальные активы</w:t>
      </w:r>
    </w:p>
    <w:p w:rsidR="00133D1E" w:rsidRPr="00F25D9D" w:rsidRDefault="00C45E16" w:rsidP="00576E4C">
      <w:pPr>
        <w:spacing w:line="360" w:lineRule="auto"/>
        <w:jc w:val="both"/>
        <w:rPr>
          <w:rFonts w:ascii="Times New Roman" w:hAnsi="Times New Roman" w:cs="Times New Roman"/>
          <w:color w:val="000000"/>
          <w:sz w:val="28"/>
          <w:szCs w:val="28"/>
          <w:lang w:val="ru-RU"/>
        </w:rPr>
      </w:pPr>
      <w:r w:rsidRPr="00F25D9D">
        <w:rPr>
          <w:rFonts w:ascii="Times New Roman" w:hAnsi="Times New Roman" w:cs="Times New Roman"/>
          <w:color w:val="000000"/>
          <w:sz w:val="28"/>
          <w:szCs w:val="28"/>
          <w:lang w:val="ru-RU"/>
        </w:rPr>
        <w:t xml:space="preserve">3.1. Начисление амортизации </w:t>
      </w:r>
      <w:r w:rsidR="008237DE">
        <w:rPr>
          <w:rFonts w:ascii="Times New Roman" w:hAnsi="Times New Roman" w:cs="Times New Roman"/>
          <w:color w:val="000000"/>
          <w:sz w:val="28"/>
          <w:szCs w:val="28"/>
          <w:lang w:val="ru-RU"/>
        </w:rPr>
        <w:t>осуществляется линейным методом</w:t>
      </w:r>
      <w:r w:rsidR="00576E4C" w:rsidRPr="00F25D9D">
        <w:rPr>
          <w:rFonts w:ascii="Times New Roman" w:hAnsi="Times New Roman" w:cs="Times New Roman"/>
          <w:color w:val="000000"/>
          <w:sz w:val="28"/>
          <w:szCs w:val="28"/>
          <w:lang w:val="ru-RU"/>
        </w:rPr>
        <w:t>.</w:t>
      </w:r>
    </w:p>
    <w:p w:rsidR="00133D1E" w:rsidRPr="00F25D9D" w:rsidRDefault="00C45E16" w:rsidP="005B7DA9">
      <w:pPr>
        <w:spacing w:line="360" w:lineRule="auto"/>
        <w:jc w:val="both"/>
        <w:rPr>
          <w:rFonts w:ascii="Times New Roman" w:hAnsi="Times New Roman" w:cs="Times New Roman"/>
          <w:color w:val="000000"/>
          <w:sz w:val="28"/>
          <w:szCs w:val="28"/>
          <w:lang w:val="ru-RU"/>
        </w:rPr>
      </w:pPr>
      <w:r w:rsidRPr="00F25D9D">
        <w:rPr>
          <w:rFonts w:ascii="Times New Roman" w:hAnsi="Times New Roman" w:cs="Times New Roman"/>
          <w:color w:val="000000"/>
          <w:sz w:val="28"/>
          <w:szCs w:val="28"/>
          <w:lang w:val="ru-RU"/>
        </w:rPr>
        <w:t>Основание: пункты 30, 31 СГС «Нематериальные активы».</w:t>
      </w:r>
    </w:p>
    <w:p w:rsidR="00133D1E" w:rsidRPr="00F25D9D" w:rsidRDefault="00C45E16" w:rsidP="005B7DA9">
      <w:pPr>
        <w:spacing w:line="360" w:lineRule="auto"/>
        <w:jc w:val="both"/>
        <w:rPr>
          <w:rFonts w:ascii="Times New Roman" w:hAnsi="Times New Roman" w:cs="Times New Roman"/>
          <w:color w:val="000000"/>
          <w:sz w:val="28"/>
          <w:szCs w:val="28"/>
          <w:lang w:val="ru-RU"/>
        </w:rPr>
      </w:pPr>
      <w:r w:rsidRPr="00F25D9D">
        <w:rPr>
          <w:rFonts w:ascii="Times New Roman" w:hAnsi="Times New Roman" w:cs="Times New Roman"/>
          <w:color w:val="000000"/>
          <w:sz w:val="28"/>
          <w:szCs w:val="28"/>
          <w:lang w:val="ru-RU"/>
        </w:rPr>
        <w:t>3.2.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133D1E" w:rsidRPr="00F25D9D" w:rsidRDefault="00C45E16" w:rsidP="005B7DA9">
      <w:pPr>
        <w:spacing w:line="360" w:lineRule="auto"/>
        <w:jc w:val="both"/>
        <w:rPr>
          <w:rFonts w:ascii="Times New Roman" w:hAnsi="Times New Roman" w:cs="Times New Roman"/>
          <w:color w:val="000000"/>
          <w:sz w:val="28"/>
          <w:szCs w:val="28"/>
          <w:lang w:val="ru-RU"/>
        </w:rPr>
      </w:pPr>
      <w:r w:rsidRPr="00F25D9D">
        <w:rPr>
          <w:rFonts w:ascii="Times New Roman" w:hAnsi="Times New Roman" w:cs="Times New Roman"/>
          <w:color w:val="000000"/>
          <w:sz w:val="28"/>
          <w:szCs w:val="28"/>
          <w:lang w:val="ru-RU"/>
        </w:rPr>
        <w:lastRenderedPageBreak/>
        <w:t>Основание: пункт 44 СГС «Нематериальные активы».</w:t>
      </w:r>
    </w:p>
    <w:p w:rsidR="00133D1E" w:rsidRPr="001328A4" w:rsidRDefault="00C45E16" w:rsidP="005B7DA9">
      <w:pPr>
        <w:spacing w:line="360" w:lineRule="auto"/>
        <w:jc w:val="both"/>
        <w:rPr>
          <w:rFonts w:ascii="Times New Roman" w:hAnsi="Times New Roman" w:cs="Times New Roman"/>
          <w:color w:val="000000"/>
          <w:sz w:val="28"/>
          <w:szCs w:val="28"/>
          <w:lang w:val="ru-RU"/>
        </w:rPr>
      </w:pPr>
      <w:r w:rsidRPr="001328A4">
        <w:rPr>
          <w:rFonts w:ascii="Times New Roman" w:hAnsi="Times New Roman" w:cs="Times New Roman"/>
          <w:b/>
          <w:bCs/>
          <w:color w:val="000000"/>
          <w:sz w:val="28"/>
          <w:szCs w:val="28"/>
          <w:lang w:val="ru-RU"/>
        </w:rPr>
        <w:t>4. Материальные запасы</w:t>
      </w:r>
    </w:p>
    <w:p w:rsidR="00133D1E" w:rsidRPr="001328A4" w:rsidRDefault="00C45E16" w:rsidP="005B7DA9">
      <w:pPr>
        <w:spacing w:line="360" w:lineRule="auto"/>
        <w:jc w:val="both"/>
        <w:rPr>
          <w:rFonts w:ascii="Times New Roman" w:hAnsi="Times New Roman" w:cs="Times New Roman"/>
          <w:color w:val="000000"/>
          <w:sz w:val="28"/>
          <w:szCs w:val="28"/>
          <w:lang w:val="ru-RU"/>
        </w:rPr>
      </w:pPr>
      <w:r w:rsidRPr="001328A4">
        <w:rPr>
          <w:rFonts w:ascii="Times New Roman" w:hAnsi="Times New Roman" w:cs="Times New Roman"/>
          <w:color w:val="000000"/>
          <w:sz w:val="28"/>
          <w:szCs w:val="28"/>
          <w:lang w:val="ru-RU"/>
        </w:rPr>
        <w:t xml:space="preserve">4.1.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w:t>
      </w:r>
      <w:r w:rsidRPr="00D21FB2">
        <w:rPr>
          <w:rFonts w:ascii="Times New Roman" w:hAnsi="Times New Roman" w:cs="Times New Roman"/>
          <w:color w:val="000000"/>
          <w:sz w:val="28"/>
          <w:szCs w:val="28"/>
          <w:lang w:val="ru-RU"/>
        </w:rPr>
        <w:t>в</w:t>
      </w:r>
      <w:r w:rsidRPr="00D21FB2">
        <w:rPr>
          <w:rFonts w:ascii="Times New Roman" w:hAnsi="Times New Roman" w:cs="Times New Roman"/>
          <w:color w:val="000000"/>
          <w:sz w:val="28"/>
          <w:szCs w:val="28"/>
        </w:rPr>
        <w:t> </w:t>
      </w:r>
      <w:r w:rsidRPr="00D21FB2">
        <w:rPr>
          <w:rFonts w:ascii="Times New Roman" w:hAnsi="Times New Roman" w:cs="Times New Roman"/>
          <w:color w:val="000000"/>
          <w:sz w:val="28"/>
          <w:szCs w:val="28"/>
          <w:lang w:val="ru-RU"/>
        </w:rPr>
        <w:t>приложении</w:t>
      </w:r>
      <w:r w:rsidRPr="00D21FB2">
        <w:rPr>
          <w:rFonts w:ascii="Times New Roman" w:hAnsi="Times New Roman" w:cs="Times New Roman"/>
          <w:color w:val="000000"/>
          <w:sz w:val="28"/>
          <w:szCs w:val="28"/>
        </w:rPr>
        <w:t> </w:t>
      </w:r>
      <w:r w:rsidR="0045543C">
        <w:rPr>
          <w:rFonts w:ascii="Times New Roman" w:hAnsi="Times New Roman" w:cs="Times New Roman"/>
          <w:color w:val="000000"/>
          <w:sz w:val="28"/>
          <w:szCs w:val="28"/>
          <w:lang w:val="ru-RU"/>
        </w:rPr>
        <w:t>5</w:t>
      </w:r>
      <w:r w:rsidRPr="00D21FB2">
        <w:rPr>
          <w:rFonts w:ascii="Times New Roman" w:hAnsi="Times New Roman" w:cs="Times New Roman"/>
          <w:color w:val="000000"/>
          <w:sz w:val="28"/>
          <w:szCs w:val="28"/>
          <w:lang w:val="ru-RU"/>
        </w:rPr>
        <w:t>.</w:t>
      </w:r>
    </w:p>
    <w:p w:rsidR="00133D1E" w:rsidRPr="001328A4" w:rsidRDefault="00C45E16" w:rsidP="005B7DA9">
      <w:pPr>
        <w:spacing w:line="360" w:lineRule="auto"/>
        <w:jc w:val="both"/>
        <w:rPr>
          <w:rFonts w:ascii="Times New Roman" w:hAnsi="Times New Roman" w:cs="Times New Roman"/>
          <w:color w:val="000000"/>
          <w:sz w:val="28"/>
          <w:szCs w:val="28"/>
        </w:rPr>
      </w:pPr>
      <w:r w:rsidRPr="001328A4">
        <w:rPr>
          <w:rFonts w:ascii="Times New Roman" w:hAnsi="Times New Roman" w:cs="Times New Roman"/>
          <w:color w:val="000000"/>
          <w:sz w:val="28"/>
          <w:szCs w:val="28"/>
          <w:lang w:val="ru-RU"/>
        </w:rPr>
        <w:t xml:space="preserve">4.2. Единица учета материальных запасов в учреждении – номенклатурная (реестровая) единица. </w:t>
      </w:r>
      <w:r w:rsidRPr="001328A4">
        <w:rPr>
          <w:rFonts w:ascii="Times New Roman" w:hAnsi="Times New Roman" w:cs="Times New Roman"/>
          <w:color w:val="000000"/>
          <w:sz w:val="28"/>
          <w:szCs w:val="28"/>
        </w:rPr>
        <w:t>Исключения:</w:t>
      </w:r>
    </w:p>
    <w:p w:rsidR="00D7231E" w:rsidRPr="008237DE" w:rsidRDefault="00C45E16" w:rsidP="00F45499">
      <w:pPr>
        <w:numPr>
          <w:ilvl w:val="0"/>
          <w:numId w:val="17"/>
        </w:numPr>
        <w:spacing w:line="360" w:lineRule="auto"/>
        <w:ind w:left="780" w:right="180"/>
        <w:contextualSpacing/>
        <w:jc w:val="both"/>
        <w:rPr>
          <w:rFonts w:ascii="Times New Roman" w:hAnsi="Times New Roman" w:cs="Times New Roman"/>
          <w:color w:val="000000"/>
          <w:sz w:val="28"/>
          <w:szCs w:val="28"/>
          <w:lang w:val="ru-RU"/>
        </w:rPr>
      </w:pPr>
      <w:r w:rsidRPr="008237DE">
        <w:rPr>
          <w:rFonts w:ascii="Times New Roman" w:hAnsi="Times New Roman" w:cs="Times New Roman"/>
          <w:color w:val="000000"/>
          <w:sz w:val="28"/>
          <w:szCs w:val="28"/>
          <w:lang w:val="ru-RU"/>
        </w:rPr>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133D1E" w:rsidRPr="001328A4" w:rsidRDefault="00C45E16" w:rsidP="005B7DA9">
      <w:pPr>
        <w:spacing w:line="360" w:lineRule="auto"/>
        <w:jc w:val="both"/>
        <w:rPr>
          <w:rFonts w:ascii="Times New Roman" w:hAnsi="Times New Roman" w:cs="Times New Roman"/>
          <w:color w:val="000000"/>
          <w:sz w:val="28"/>
          <w:szCs w:val="28"/>
          <w:lang w:val="ru-RU"/>
        </w:rPr>
      </w:pPr>
      <w:r w:rsidRPr="001328A4">
        <w:rPr>
          <w:rFonts w:ascii="Times New Roman" w:hAnsi="Times New Roman" w:cs="Times New Roman"/>
          <w:color w:val="000000"/>
          <w:sz w:val="28"/>
          <w:szCs w:val="28"/>
          <w:lang w:val="ru-RU"/>
        </w:rPr>
        <w:t>Основание: пункт 8 СГС «Запасы».</w:t>
      </w:r>
    </w:p>
    <w:p w:rsidR="00D7231E" w:rsidRPr="001328A4" w:rsidRDefault="00C45E16" w:rsidP="001328A4">
      <w:pPr>
        <w:jc w:val="both"/>
        <w:rPr>
          <w:rFonts w:ascii="Times New Roman" w:hAnsi="Times New Roman" w:cs="Times New Roman"/>
          <w:color w:val="000000"/>
          <w:sz w:val="28"/>
          <w:szCs w:val="28"/>
          <w:lang w:val="ru-RU"/>
        </w:rPr>
      </w:pPr>
      <w:r w:rsidRPr="001328A4">
        <w:rPr>
          <w:rFonts w:ascii="Times New Roman" w:hAnsi="Times New Roman" w:cs="Times New Roman"/>
          <w:color w:val="000000"/>
          <w:sz w:val="28"/>
          <w:szCs w:val="28"/>
          <w:lang w:val="ru-RU"/>
        </w:rPr>
        <w:t>4.3. Списание материальных запасов производится по средней фактической стоимости</w:t>
      </w:r>
    </w:p>
    <w:p w:rsidR="00133D1E" w:rsidRPr="001328A4" w:rsidRDefault="00C45E16" w:rsidP="005B7DA9">
      <w:pPr>
        <w:spacing w:line="360" w:lineRule="auto"/>
        <w:jc w:val="both"/>
        <w:rPr>
          <w:rFonts w:ascii="Times New Roman" w:hAnsi="Times New Roman" w:cs="Times New Roman"/>
          <w:color w:val="000000"/>
          <w:sz w:val="28"/>
          <w:szCs w:val="28"/>
          <w:lang w:val="ru-RU"/>
        </w:rPr>
      </w:pPr>
      <w:r w:rsidRPr="001328A4">
        <w:rPr>
          <w:rFonts w:ascii="Times New Roman" w:hAnsi="Times New Roman" w:cs="Times New Roman"/>
          <w:color w:val="000000"/>
          <w:sz w:val="28"/>
          <w:szCs w:val="28"/>
          <w:lang w:val="ru-RU"/>
        </w:rPr>
        <w:t xml:space="preserve"> Основание: пункт 108 Инструкции к Единому плану счетов №</w:t>
      </w:r>
      <w:r w:rsidRPr="001328A4">
        <w:rPr>
          <w:rFonts w:ascii="Times New Roman" w:hAnsi="Times New Roman" w:cs="Times New Roman"/>
          <w:color w:val="000000"/>
          <w:sz w:val="28"/>
          <w:szCs w:val="28"/>
        </w:rPr>
        <w:t> </w:t>
      </w:r>
      <w:r w:rsidRPr="001328A4">
        <w:rPr>
          <w:rFonts w:ascii="Times New Roman" w:hAnsi="Times New Roman" w:cs="Times New Roman"/>
          <w:color w:val="000000"/>
          <w:sz w:val="28"/>
          <w:szCs w:val="28"/>
          <w:lang w:val="ru-RU"/>
        </w:rPr>
        <w:t>157н.</w:t>
      </w:r>
    </w:p>
    <w:p w:rsidR="00133D1E" w:rsidRPr="001328A4" w:rsidRDefault="00C45E16" w:rsidP="005B7DA9">
      <w:pPr>
        <w:spacing w:line="360" w:lineRule="auto"/>
        <w:jc w:val="both"/>
        <w:rPr>
          <w:rFonts w:ascii="Times New Roman" w:hAnsi="Times New Roman" w:cs="Times New Roman"/>
          <w:color w:val="000000"/>
          <w:sz w:val="28"/>
          <w:szCs w:val="28"/>
          <w:lang w:val="ru-RU"/>
        </w:rPr>
      </w:pPr>
      <w:r w:rsidRPr="001328A4">
        <w:rPr>
          <w:rFonts w:ascii="Times New Roman" w:hAnsi="Times New Roman" w:cs="Times New Roman"/>
          <w:color w:val="000000"/>
          <w:sz w:val="28"/>
          <w:szCs w:val="28"/>
          <w:lang w:val="ru-RU"/>
        </w:rPr>
        <w:t>4.4. 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w:t>
      </w:r>
      <w:r w:rsidRPr="001328A4">
        <w:rPr>
          <w:rFonts w:ascii="Times New Roman" w:hAnsi="Times New Roman" w:cs="Times New Roman"/>
          <w:color w:val="000000"/>
          <w:sz w:val="28"/>
          <w:szCs w:val="28"/>
        </w:rPr>
        <w:t> </w:t>
      </w:r>
      <w:r w:rsidRPr="001328A4">
        <w:rPr>
          <w:rFonts w:ascii="Times New Roman" w:hAnsi="Times New Roman" w:cs="Times New Roman"/>
          <w:color w:val="000000"/>
          <w:sz w:val="28"/>
          <w:szCs w:val="28"/>
          <w:lang w:val="ru-RU"/>
        </w:rPr>
        <w:t>нормам расхода ГСМ и ее величина. ГСМ списываются на расходы по фактическому расходу на основании путевых листов, но не выше норм, установленных приказом руководителя учреждения.</w:t>
      </w:r>
    </w:p>
    <w:p w:rsidR="00133D1E" w:rsidRPr="001328A4" w:rsidRDefault="00C45E16" w:rsidP="005B7DA9">
      <w:pPr>
        <w:spacing w:line="360" w:lineRule="auto"/>
        <w:jc w:val="both"/>
        <w:rPr>
          <w:rFonts w:ascii="Times New Roman" w:hAnsi="Times New Roman" w:cs="Times New Roman"/>
          <w:color w:val="000000"/>
          <w:sz w:val="28"/>
          <w:szCs w:val="28"/>
          <w:lang w:val="ru-RU"/>
        </w:rPr>
      </w:pPr>
      <w:r w:rsidRPr="001328A4">
        <w:rPr>
          <w:rFonts w:ascii="Times New Roman" w:hAnsi="Times New Roman" w:cs="Times New Roman"/>
          <w:color w:val="000000"/>
          <w:sz w:val="28"/>
          <w:szCs w:val="28"/>
          <w:lang w:val="ru-RU"/>
        </w:rPr>
        <w:lastRenderedPageBreak/>
        <w:t>4.5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w:t>
      </w:r>
      <w:r w:rsidRPr="001328A4">
        <w:rPr>
          <w:rFonts w:ascii="Times New Roman" w:hAnsi="Times New Roman" w:cs="Times New Roman"/>
          <w:color w:val="000000"/>
          <w:sz w:val="28"/>
          <w:szCs w:val="28"/>
        </w:rPr>
        <w:t> </w:t>
      </w:r>
      <w:r w:rsidRPr="001328A4">
        <w:rPr>
          <w:rFonts w:ascii="Times New Roman" w:hAnsi="Times New Roman" w:cs="Times New Roman"/>
          <w:color w:val="000000"/>
          <w:sz w:val="28"/>
          <w:szCs w:val="28"/>
          <w:lang w:val="ru-RU"/>
        </w:rPr>
        <w:t>ведомость является основанием для списания материальных запасов.</w:t>
      </w:r>
    </w:p>
    <w:p w:rsidR="00133D1E" w:rsidRPr="001328A4" w:rsidRDefault="00C45E16" w:rsidP="005B7DA9">
      <w:pPr>
        <w:spacing w:line="360" w:lineRule="auto"/>
        <w:jc w:val="both"/>
        <w:rPr>
          <w:rFonts w:ascii="Times New Roman" w:hAnsi="Times New Roman" w:cs="Times New Roman"/>
          <w:color w:val="000000"/>
          <w:sz w:val="28"/>
          <w:szCs w:val="28"/>
          <w:lang w:val="ru-RU"/>
        </w:rPr>
      </w:pPr>
      <w:r w:rsidRPr="001328A4">
        <w:rPr>
          <w:rFonts w:ascii="Times New Roman" w:hAnsi="Times New Roman" w:cs="Times New Roman"/>
          <w:color w:val="000000"/>
          <w:sz w:val="28"/>
          <w:szCs w:val="28"/>
          <w:lang w:val="ru-RU"/>
        </w:rPr>
        <w:t>4.6. Мягкий и хозяйственный инвентарь, посуда списываются по Акту о списании мягкого и хозяйственного инвентаря (ф. 0504143).</w:t>
      </w:r>
      <w:r w:rsidRPr="001328A4">
        <w:rPr>
          <w:rFonts w:ascii="Times New Roman" w:hAnsi="Times New Roman" w:cs="Times New Roman"/>
          <w:color w:val="000000"/>
          <w:sz w:val="28"/>
          <w:szCs w:val="28"/>
        </w:rPr>
        <w:t> </w:t>
      </w:r>
      <w:r w:rsidRPr="001328A4">
        <w:rPr>
          <w:rFonts w:ascii="Times New Roman" w:hAnsi="Times New Roman" w:cs="Times New Roman"/>
          <w:color w:val="000000"/>
          <w:sz w:val="28"/>
          <w:szCs w:val="28"/>
          <w:lang w:val="ru-RU"/>
        </w:rPr>
        <w:t>В остальных случаях материальные запасы списываются по акту о списании</w:t>
      </w:r>
      <w:r w:rsidRPr="001328A4">
        <w:rPr>
          <w:rFonts w:ascii="Times New Roman" w:hAnsi="Times New Roman" w:cs="Times New Roman"/>
          <w:color w:val="000000"/>
          <w:sz w:val="28"/>
          <w:szCs w:val="28"/>
        </w:rPr>
        <w:t> </w:t>
      </w:r>
      <w:r w:rsidRPr="001328A4">
        <w:rPr>
          <w:rFonts w:ascii="Times New Roman" w:hAnsi="Times New Roman" w:cs="Times New Roman"/>
          <w:color w:val="000000"/>
          <w:sz w:val="28"/>
          <w:szCs w:val="28"/>
          <w:lang w:val="ru-RU"/>
        </w:rPr>
        <w:t>материальных запасов (ф. 0504230).</w:t>
      </w:r>
    </w:p>
    <w:p w:rsidR="00133D1E" w:rsidRPr="001328A4" w:rsidRDefault="00C45E16" w:rsidP="005B7DA9">
      <w:pPr>
        <w:spacing w:line="360" w:lineRule="auto"/>
        <w:jc w:val="both"/>
        <w:rPr>
          <w:rFonts w:ascii="Times New Roman" w:hAnsi="Times New Roman" w:cs="Times New Roman"/>
          <w:color w:val="000000"/>
          <w:sz w:val="28"/>
          <w:szCs w:val="28"/>
          <w:lang w:val="ru-RU"/>
        </w:rPr>
      </w:pPr>
      <w:r w:rsidRPr="001328A4">
        <w:rPr>
          <w:rFonts w:ascii="Times New Roman" w:hAnsi="Times New Roman" w:cs="Times New Roman"/>
          <w:color w:val="000000"/>
          <w:sz w:val="28"/>
          <w:szCs w:val="28"/>
          <w:lang w:val="ru-RU"/>
        </w:rPr>
        <w:t>4.</w:t>
      </w:r>
      <w:r w:rsidR="00D7231E" w:rsidRPr="001328A4">
        <w:rPr>
          <w:rFonts w:ascii="Times New Roman" w:hAnsi="Times New Roman" w:cs="Times New Roman"/>
          <w:color w:val="000000"/>
          <w:sz w:val="28"/>
          <w:szCs w:val="28"/>
          <w:lang w:val="ru-RU"/>
        </w:rPr>
        <w:t>7</w:t>
      </w:r>
      <w:r w:rsidRPr="001328A4">
        <w:rPr>
          <w:rFonts w:ascii="Times New Roman" w:hAnsi="Times New Roman" w:cs="Times New Roman"/>
          <w:color w:val="000000"/>
          <w:sz w:val="28"/>
          <w:szCs w:val="28"/>
          <w:lang w:val="ru-RU"/>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133D1E" w:rsidRPr="001328A4" w:rsidRDefault="00C45E16" w:rsidP="005B7DA9">
      <w:pPr>
        <w:numPr>
          <w:ilvl w:val="0"/>
          <w:numId w:val="21"/>
        </w:numPr>
        <w:spacing w:line="360" w:lineRule="auto"/>
        <w:ind w:left="780" w:right="180"/>
        <w:contextualSpacing/>
        <w:jc w:val="both"/>
        <w:rPr>
          <w:rFonts w:ascii="Times New Roman" w:hAnsi="Times New Roman" w:cs="Times New Roman"/>
          <w:color w:val="000000"/>
          <w:sz w:val="28"/>
          <w:szCs w:val="28"/>
          <w:lang w:val="ru-RU"/>
        </w:rPr>
      </w:pPr>
      <w:r w:rsidRPr="001328A4">
        <w:rPr>
          <w:rFonts w:ascii="Times New Roman" w:hAnsi="Times New Roman" w:cs="Times New Roman"/>
          <w:color w:val="000000"/>
          <w:sz w:val="28"/>
          <w:szCs w:val="28"/>
          <w:lang w:val="ru-RU"/>
        </w:rPr>
        <w:t>их справедливой стоимости на дату принятия к бухгалтерскому учету, рассчитанной методом рыночных цен;</w:t>
      </w:r>
    </w:p>
    <w:p w:rsidR="00133D1E" w:rsidRPr="001328A4" w:rsidRDefault="00C45E16" w:rsidP="005B7DA9">
      <w:pPr>
        <w:numPr>
          <w:ilvl w:val="0"/>
          <w:numId w:val="21"/>
        </w:numPr>
        <w:spacing w:line="360" w:lineRule="auto"/>
        <w:ind w:left="780" w:right="180"/>
        <w:jc w:val="both"/>
        <w:rPr>
          <w:rFonts w:ascii="Times New Roman" w:hAnsi="Times New Roman" w:cs="Times New Roman"/>
          <w:color w:val="000000"/>
          <w:sz w:val="28"/>
          <w:szCs w:val="28"/>
          <w:lang w:val="ru-RU"/>
        </w:rPr>
      </w:pPr>
      <w:r w:rsidRPr="001328A4">
        <w:rPr>
          <w:rFonts w:ascii="Times New Roman" w:hAnsi="Times New Roman" w:cs="Times New Roman"/>
          <w:color w:val="000000"/>
          <w:sz w:val="28"/>
          <w:szCs w:val="28"/>
          <w:lang w:val="ru-RU"/>
        </w:rPr>
        <w:t>сумм, уплачиваемых учреждением за доставку материальных запасов, приведение их в состояние, пригодное для использования.</w:t>
      </w:r>
    </w:p>
    <w:p w:rsidR="00133D1E" w:rsidRPr="001328A4" w:rsidRDefault="00C45E16" w:rsidP="005B7DA9">
      <w:pPr>
        <w:spacing w:line="360" w:lineRule="auto"/>
        <w:jc w:val="both"/>
        <w:rPr>
          <w:rFonts w:ascii="Times New Roman" w:hAnsi="Times New Roman" w:cs="Times New Roman"/>
          <w:color w:val="000000"/>
          <w:sz w:val="28"/>
          <w:szCs w:val="28"/>
          <w:lang w:val="ru-RU"/>
        </w:rPr>
      </w:pPr>
      <w:r w:rsidRPr="001328A4">
        <w:rPr>
          <w:rFonts w:ascii="Times New Roman" w:hAnsi="Times New Roman" w:cs="Times New Roman"/>
          <w:color w:val="000000"/>
          <w:sz w:val="28"/>
          <w:szCs w:val="28"/>
          <w:lang w:val="ru-RU"/>
        </w:rPr>
        <w:t>Основание: пункты 52–60 СГС «Концептуальные основы бухучета и отчетности».</w:t>
      </w:r>
    </w:p>
    <w:p w:rsidR="00133D1E" w:rsidRPr="001328A4" w:rsidRDefault="00D7231E" w:rsidP="005B7DA9">
      <w:pPr>
        <w:spacing w:line="360" w:lineRule="auto"/>
        <w:jc w:val="both"/>
        <w:rPr>
          <w:rFonts w:ascii="Times New Roman" w:hAnsi="Times New Roman" w:cs="Times New Roman"/>
          <w:color w:val="000000"/>
          <w:sz w:val="28"/>
          <w:szCs w:val="28"/>
          <w:lang w:val="ru-RU"/>
        </w:rPr>
      </w:pPr>
      <w:r w:rsidRPr="001328A4">
        <w:rPr>
          <w:rFonts w:ascii="Times New Roman" w:hAnsi="Times New Roman" w:cs="Times New Roman"/>
          <w:color w:val="000000"/>
          <w:sz w:val="28"/>
          <w:szCs w:val="28"/>
          <w:lang w:val="ru-RU"/>
        </w:rPr>
        <w:t>4.8</w:t>
      </w:r>
      <w:r w:rsidR="00C45E16" w:rsidRPr="001328A4">
        <w:rPr>
          <w:rFonts w:ascii="Times New Roman" w:hAnsi="Times New Roman" w:cs="Times New Roman"/>
          <w:color w:val="000000"/>
          <w:sz w:val="28"/>
          <w:szCs w:val="28"/>
          <w:lang w:val="ru-RU"/>
        </w:rPr>
        <w:t>.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00C45E16" w:rsidRPr="001328A4">
        <w:rPr>
          <w:rFonts w:ascii="Times New Roman" w:hAnsi="Times New Roman" w:cs="Times New Roman"/>
          <w:sz w:val="28"/>
          <w:szCs w:val="28"/>
          <w:lang w:val="ru-RU"/>
        </w:rPr>
        <w:br/>
      </w:r>
      <w:r w:rsidR="00C45E16" w:rsidRPr="001328A4">
        <w:rPr>
          <w:rFonts w:ascii="Times New Roman" w:hAnsi="Times New Roman" w:cs="Times New Roman"/>
          <w:color w:val="000000"/>
          <w:sz w:val="28"/>
          <w:szCs w:val="28"/>
          <w:lang w:val="ru-RU"/>
        </w:rPr>
        <w:t xml:space="preserve"> Основание:</w:t>
      </w:r>
      <w:r w:rsidR="00C45E16" w:rsidRPr="001328A4">
        <w:rPr>
          <w:rFonts w:ascii="Times New Roman" w:hAnsi="Times New Roman" w:cs="Times New Roman"/>
          <w:color w:val="000000"/>
          <w:sz w:val="28"/>
          <w:szCs w:val="28"/>
        </w:rPr>
        <w:t> </w:t>
      </w:r>
      <w:r w:rsidR="00C45E16" w:rsidRPr="001328A4">
        <w:rPr>
          <w:rFonts w:ascii="Times New Roman" w:hAnsi="Times New Roman" w:cs="Times New Roman"/>
          <w:color w:val="000000"/>
          <w:sz w:val="28"/>
          <w:szCs w:val="28"/>
          <w:lang w:val="ru-RU"/>
        </w:rPr>
        <w:t>пункт 18</w:t>
      </w:r>
      <w:r w:rsidR="00C45E16" w:rsidRPr="001328A4">
        <w:rPr>
          <w:rFonts w:ascii="Times New Roman" w:hAnsi="Times New Roman" w:cs="Times New Roman"/>
          <w:color w:val="000000"/>
          <w:sz w:val="28"/>
          <w:szCs w:val="28"/>
        </w:rPr>
        <w:t> </w:t>
      </w:r>
      <w:r w:rsidR="00C45E16" w:rsidRPr="001328A4">
        <w:rPr>
          <w:rFonts w:ascii="Times New Roman" w:hAnsi="Times New Roman" w:cs="Times New Roman"/>
          <w:color w:val="000000"/>
          <w:sz w:val="28"/>
          <w:szCs w:val="28"/>
          <w:lang w:val="ru-RU"/>
        </w:rPr>
        <w:t>СГС «Запасы».</w:t>
      </w:r>
    </w:p>
    <w:p w:rsidR="00133D1E" w:rsidRPr="001328A4" w:rsidRDefault="00C45E16" w:rsidP="005B7DA9">
      <w:pPr>
        <w:spacing w:line="360" w:lineRule="auto"/>
        <w:jc w:val="both"/>
        <w:rPr>
          <w:rFonts w:ascii="Times New Roman" w:hAnsi="Times New Roman" w:cs="Times New Roman"/>
          <w:color w:val="000000"/>
          <w:sz w:val="28"/>
          <w:szCs w:val="28"/>
          <w:lang w:val="ru-RU"/>
        </w:rPr>
      </w:pPr>
      <w:r w:rsidRPr="001328A4">
        <w:rPr>
          <w:rFonts w:ascii="Times New Roman" w:hAnsi="Times New Roman" w:cs="Times New Roman"/>
          <w:color w:val="000000"/>
          <w:sz w:val="28"/>
          <w:szCs w:val="28"/>
          <w:lang w:val="ru-RU"/>
        </w:rPr>
        <w:lastRenderedPageBreak/>
        <w:t>4.10.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1328A4">
        <w:rPr>
          <w:rFonts w:ascii="Times New Roman" w:hAnsi="Times New Roman" w:cs="Times New Roman"/>
          <w:sz w:val="28"/>
          <w:szCs w:val="28"/>
          <w:lang w:val="ru-RU"/>
        </w:rPr>
        <w:br/>
      </w:r>
      <w:r w:rsidRPr="001328A4">
        <w:rPr>
          <w:rFonts w:ascii="Times New Roman" w:hAnsi="Times New Roman" w:cs="Times New Roman"/>
          <w:color w:val="000000"/>
          <w:sz w:val="28"/>
          <w:szCs w:val="28"/>
          <w:lang w:val="ru-RU"/>
        </w:rPr>
        <w:t xml:space="preserve"> Основание: пункт 19 СГС «Запасы».</w:t>
      </w:r>
    </w:p>
    <w:p w:rsidR="00133D1E" w:rsidRPr="001328A4" w:rsidRDefault="00C45E16" w:rsidP="005B7DA9">
      <w:pPr>
        <w:spacing w:line="360" w:lineRule="auto"/>
        <w:jc w:val="both"/>
        <w:rPr>
          <w:rFonts w:ascii="Times New Roman" w:hAnsi="Times New Roman" w:cs="Times New Roman"/>
          <w:color w:val="000000"/>
          <w:sz w:val="28"/>
          <w:szCs w:val="28"/>
          <w:lang w:val="ru-RU"/>
        </w:rPr>
      </w:pPr>
      <w:r w:rsidRPr="001328A4">
        <w:rPr>
          <w:rFonts w:ascii="Times New Roman" w:hAnsi="Times New Roman" w:cs="Times New Roman"/>
          <w:color w:val="000000"/>
          <w:sz w:val="28"/>
          <w:szCs w:val="28"/>
          <w:lang w:val="ru-RU"/>
        </w:rPr>
        <w:t>4.14.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133D1E" w:rsidRPr="00B32159" w:rsidRDefault="00C45E16" w:rsidP="005B7DA9">
      <w:pPr>
        <w:spacing w:line="360" w:lineRule="auto"/>
        <w:jc w:val="both"/>
        <w:rPr>
          <w:rFonts w:ascii="Times New Roman" w:hAnsi="Times New Roman" w:cs="Times New Roman"/>
          <w:color w:val="000000"/>
          <w:sz w:val="28"/>
          <w:szCs w:val="28"/>
          <w:lang w:val="ru-RU"/>
        </w:rPr>
      </w:pPr>
      <w:r w:rsidRPr="00B32159">
        <w:rPr>
          <w:rFonts w:ascii="Times New Roman" w:hAnsi="Times New Roman" w:cs="Times New Roman"/>
          <w:b/>
          <w:bCs/>
          <w:color w:val="000000"/>
          <w:sz w:val="28"/>
          <w:szCs w:val="28"/>
          <w:lang w:val="ru-RU"/>
        </w:rPr>
        <w:t>5. Стоимость безвозмездно полученных нефинансовых активов</w:t>
      </w:r>
    </w:p>
    <w:p w:rsidR="00133D1E" w:rsidRPr="00B32159" w:rsidRDefault="00C45E16" w:rsidP="005B7DA9">
      <w:pPr>
        <w:spacing w:line="360" w:lineRule="auto"/>
        <w:jc w:val="both"/>
        <w:rPr>
          <w:rFonts w:ascii="Times New Roman" w:hAnsi="Times New Roman" w:cs="Times New Roman"/>
          <w:color w:val="000000"/>
          <w:sz w:val="28"/>
          <w:szCs w:val="28"/>
          <w:lang w:val="ru-RU"/>
        </w:rPr>
      </w:pPr>
      <w:r w:rsidRPr="00B32159">
        <w:rPr>
          <w:rFonts w:ascii="Times New Roman" w:hAnsi="Times New Roman" w:cs="Times New Roman"/>
          <w:color w:val="000000"/>
          <w:sz w:val="28"/>
          <w:szCs w:val="28"/>
          <w:lang w:val="ru-RU"/>
        </w:rPr>
        <w:t>5.1. Данные о справедливой стоимости безвозмездно полученных нефинансовых активов должны</w:t>
      </w:r>
      <w:r w:rsidRPr="00B32159">
        <w:rPr>
          <w:rFonts w:ascii="Times New Roman" w:hAnsi="Times New Roman" w:cs="Times New Roman"/>
          <w:color w:val="000000"/>
          <w:sz w:val="28"/>
          <w:szCs w:val="28"/>
        </w:rPr>
        <w:t> </w:t>
      </w:r>
      <w:r w:rsidRPr="00B32159">
        <w:rPr>
          <w:rFonts w:ascii="Times New Roman" w:hAnsi="Times New Roman" w:cs="Times New Roman"/>
          <w:color w:val="000000"/>
          <w:sz w:val="28"/>
          <w:szCs w:val="28"/>
          <w:lang w:val="ru-RU"/>
        </w:rPr>
        <w:t>быть подтверждены документально:</w:t>
      </w:r>
    </w:p>
    <w:p w:rsidR="00133D1E" w:rsidRPr="00B32159" w:rsidRDefault="00C45E16" w:rsidP="005B7DA9">
      <w:pPr>
        <w:numPr>
          <w:ilvl w:val="0"/>
          <w:numId w:val="22"/>
        </w:numPr>
        <w:spacing w:line="360" w:lineRule="auto"/>
        <w:ind w:left="780" w:right="180"/>
        <w:contextualSpacing/>
        <w:jc w:val="both"/>
        <w:rPr>
          <w:rFonts w:ascii="Times New Roman" w:hAnsi="Times New Roman" w:cs="Times New Roman"/>
          <w:color w:val="000000"/>
          <w:sz w:val="28"/>
          <w:szCs w:val="28"/>
          <w:lang w:val="ru-RU"/>
        </w:rPr>
      </w:pPr>
      <w:r w:rsidRPr="00B32159">
        <w:rPr>
          <w:rFonts w:ascii="Times New Roman" w:hAnsi="Times New Roman" w:cs="Times New Roman"/>
          <w:color w:val="000000"/>
          <w:sz w:val="28"/>
          <w:szCs w:val="28"/>
          <w:lang w:val="ru-RU"/>
        </w:rPr>
        <w:t>справками (другими подтверждающими документами) Росстата;</w:t>
      </w:r>
    </w:p>
    <w:p w:rsidR="00133D1E" w:rsidRPr="00B32159" w:rsidRDefault="00C45E16" w:rsidP="005B7DA9">
      <w:pPr>
        <w:numPr>
          <w:ilvl w:val="0"/>
          <w:numId w:val="22"/>
        </w:numPr>
        <w:spacing w:line="360" w:lineRule="auto"/>
        <w:ind w:left="780" w:right="180"/>
        <w:contextualSpacing/>
        <w:jc w:val="both"/>
        <w:rPr>
          <w:rFonts w:ascii="Times New Roman" w:hAnsi="Times New Roman" w:cs="Times New Roman"/>
          <w:color w:val="000000"/>
          <w:sz w:val="28"/>
          <w:szCs w:val="28"/>
        </w:rPr>
      </w:pPr>
      <w:r w:rsidRPr="00B32159">
        <w:rPr>
          <w:rFonts w:ascii="Times New Roman" w:hAnsi="Times New Roman" w:cs="Times New Roman"/>
          <w:color w:val="000000"/>
          <w:sz w:val="28"/>
          <w:szCs w:val="28"/>
        </w:rPr>
        <w:t>прайс-листами заводов-изготовителей;</w:t>
      </w:r>
    </w:p>
    <w:p w:rsidR="00133D1E" w:rsidRPr="00B32159" w:rsidRDefault="00C45E16" w:rsidP="005B7DA9">
      <w:pPr>
        <w:numPr>
          <w:ilvl w:val="0"/>
          <w:numId w:val="22"/>
        </w:numPr>
        <w:spacing w:line="360" w:lineRule="auto"/>
        <w:ind w:left="780" w:right="180"/>
        <w:contextualSpacing/>
        <w:jc w:val="both"/>
        <w:rPr>
          <w:rFonts w:ascii="Times New Roman" w:hAnsi="Times New Roman" w:cs="Times New Roman"/>
          <w:color w:val="000000"/>
          <w:sz w:val="28"/>
          <w:szCs w:val="28"/>
          <w:lang w:val="ru-RU"/>
        </w:rPr>
      </w:pPr>
      <w:r w:rsidRPr="00B32159">
        <w:rPr>
          <w:rFonts w:ascii="Times New Roman" w:hAnsi="Times New Roman" w:cs="Times New Roman"/>
          <w:color w:val="000000"/>
          <w:sz w:val="28"/>
          <w:szCs w:val="28"/>
          <w:lang w:val="ru-RU"/>
        </w:rPr>
        <w:t>справками (другими подтверждающими документами) оценщиков;</w:t>
      </w:r>
    </w:p>
    <w:p w:rsidR="00133D1E" w:rsidRPr="00B32159" w:rsidRDefault="00C45E16" w:rsidP="005B7DA9">
      <w:pPr>
        <w:numPr>
          <w:ilvl w:val="0"/>
          <w:numId w:val="22"/>
        </w:numPr>
        <w:spacing w:line="360" w:lineRule="auto"/>
        <w:ind w:left="780" w:right="180"/>
        <w:jc w:val="both"/>
        <w:rPr>
          <w:rFonts w:ascii="Times New Roman" w:hAnsi="Times New Roman" w:cs="Times New Roman"/>
          <w:color w:val="000000"/>
          <w:sz w:val="28"/>
          <w:szCs w:val="28"/>
          <w:lang w:val="ru-RU"/>
        </w:rPr>
      </w:pPr>
      <w:r w:rsidRPr="00B32159">
        <w:rPr>
          <w:rFonts w:ascii="Times New Roman" w:hAnsi="Times New Roman" w:cs="Times New Roman"/>
          <w:color w:val="000000"/>
          <w:sz w:val="28"/>
          <w:szCs w:val="28"/>
          <w:lang w:val="ru-RU"/>
        </w:rPr>
        <w:t>информацией, размещенной в СМИ, и т. д.</w:t>
      </w:r>
    </w:p>
    <w:p w:rsidR="00133D1E" w:rsidRPr="00B32159" w:rsidRDefault="00C45E16" w:rsidP="005B7DA9">
      <w:pPr>
        <w:spacing w:line="360" w:lineRule="auto"/>
        <w:jc w:val="both"/>
        <w:rPr>
          <w:rFonts w:ascii="Times New Roman" w:hAnsi="Times New Roman" w:cs="Times New Roman"/>
          <w:color w:val="000000"/>
          <w:sz w:val="28"/>
          <w:szCs w:val="28"/>
          <w:lang w:val="ru-RU"/>
        </w:rPr>
      </w:pPr>
      <w:r w:rsidRPr="00B32159">
        <w:rPr>
          <w:rFonts w:ascii="Times New Roman" w:hAnsi="Times New Roman" w:cs="Times New Roman"/>
          <w:color w:val="000000"/>
          <w:sz w:val="28"/>
          <w:szCs w:val="28"/>
          <w:lang w:val="ru-RU"/>
        </w:rPr>
        <w:t>В случаях невозможности документального подтверждения стоимость определяется экспертным путем.</w:t>
      </w:r>
    </w:p>
    <w:p w:rsidR="00133D1E" w:rsidRPr="00106E86" w:rsidRDefault="00C45E16" w:rsidP="00106E86">
      <w:pPr>
        <w:spacing w:line="360" w:lineRule="auto"/>
        <w:jc w:val="both"/>
        <w:rPr>
          <w:rFonts w:ascii="Times New Roman" w:hAnsi="Times New Roman" w:cs="Times New Roman"/>
          <w:color w:val="000000"/>
          <w:sz w:val="28"/>
          <w:szCs w:val="28"/>
          <w:lang w:val="ru-RU"/>
        </w:rPr>
      </w:pPr>
      <w:r w:rsidRPr="00106E86">
        <w:rPr>
          <w:rFonts w:ascii="Times New Roman" w:hAnsi="Times New Roman" w:cs="Times New Roman"/>
          <w:b/>
          <w:bCs/>
          <w:color w:val="000000"/>
          <w:sz w:val="28"/>
          <w:szCs w:val="28"/>
          <w:lang w:val="ru-RU"/>
        </w:rPr>
        <w:t>6. Расчеты по доходам</w:t>
      </w:r>
    </w:p>
    <w:p w:rsidR="00106E86" w:rsidRPr="00106E86" w:rsidRDefault="00106E86" w:rsidP="00106E86">
      <w:pPr>
        <w:spacing w:line="360" w:lineRule="auto"/>
        <w:jc w:val="both"/>
        <w:rPr>
          <w:rFonts w:hAnsi="Times New Roman" w:cs="Times New Roman"/>
          <w:color w:val="000000"/>
          <w:sz w:val="28"/>
          <w:szCs w:val="28"/>
          <w:lang w:val="ru-RU"/>
        </w:rPr>
      </w:pPr>
      <w:r w:rsidRPr="00106E86">
        <w:rPr>
          <w:rFonts w:hAnsi="Times New Roman" w:cs="Times New Roman"/>
          <w:color w:val="000000"/>
          <w:sz w:val="28"/>
          <w:szCs w:val="28"/>
          <w:lang w:val="ru-RU"/>
        </w:rPr>
        <w:t>6.1. Доходы, полученные в рамках целевого финансирования, определяются на основании оборотов по счету 401.10 и следующих документов:</w:t>
      </w:r>
    </w:p>
    <w:p w:rsidR="00106E86" w:rsidRPr="00106E86" w:rsidRDefault="00106E86" w:rsidP="00106E86">
      <w:pPr>
        <w:spacing w:line="360" w:lineRule="auto"/>
        <w:jc w:val="both"/>
        <w:rPr>
          <w:rFonts w:hAnsi="Times New Roman" w:cs="Times New Roman"/>
          <w:color w:val="000000"/>
          <w:sz w:val="28"/>
          <w:szCs w:val="28"/>
          <w:lang w:val="ru-RU"/>
        </w:rPr>
      </w:pPr>
      <w:r w:rsidRPr="00106E86">
        <w:rPr>
          <w:rFonts w:hAnsi="Times New Roman" w:cs="Times New Roman"/>
          <w:color w:val="000000"/>
          <w:sz w:val="28"/>
          <w:szCs w:val="28"/>
          <w:lang w:val="ru-RU"/>
        </w:rPr>
        <w:t>- бюджетная смета;</w:t>
      </w:r>
    </w:p>
    <w:p w:rsidR="00106E86" w:rsidRPr="00106E86" w:rsidRDefault="00106E86" w:rsidP="00106E86">
      <w:pPr>
        <w:spacing w:line="360" w:lineRule="auto"/>
        <w:jc w:val="both"/>
        <w:rPr>
          <w:rFonts w:hAnsi="Times New Roman" w:cs="Times New Roman"/>
          <w:color w:val="000000"/>
          <w:sz w:val="28"/>
          <w:szCs w:val="28"/>
          <w:lang w:val="ru-RU"/>
        </w:rPr>
      </w:pPr>
      <w:r w:rsidRPr="00106E86">
        <w:rPr>
          <w:rFonts w:hAnsi="Times New Roman" w:cs="Times New Roman"/>
          <w:color w:val="000000"/>
          <w:sz w:val="28"/>
          <w:szCs w:val="28"/>
          <w:lang w:val="ru-RU"/>
        </w:rPr>
        <w:t>- лимиты бюджетных обязательств.</w:t>
      </w:r>
    </w:p>
    <w:p w:rsidR="00106E86" w:rsidRPr="00106E86" w:rsidRDefault="00106E86" w:rsidP="00106E86">
      <w:pPr>
        <w:spacing w:line="360" w:lineRule="auto"/>
        <w:jc w:val="both"/>
        <w:rPr>
          <w:rFonts w:hAnsi="Times New Roman" w:cs="Times New Roman"/>
          <w:color w:val="000000"/>
          <w:sz w:val="28"/>
          <w:szCs w:val="28"/>
          <w:lang w:val="ru-RU"/>
        </w:rPr>
      </w:pPr>
      <w:r w:rsidRPr="00106E86">
        <w:rPr>
          <w:rFonts w:hAnsi="Times New Roman" w:cs="Times New Roman"/>
          <w:color w:val="000000"/>
          <w:sz w:val="28"/>
          <w:szCs w:val="28"/>
          <w:lang w:val="ru-RU"/>
        </w:rPr>
        <w:lastRenderedPageBreak/>
        <w:t>6.2. Расходы, произведенные за счет средств финансирования, определяются на основании оборотов по счету 401.20 000 «Расходы текущего финансового года»</w:t>
      </w:r>
    </w:p>
    <w:p w:rsidR="00106E86" w:rsidRPr="00106E86" w:rsidRDefault="00106E86" w:rsidP="00106E86">
      <w:pPr>
        <w:spacing w:line="360" w:lineRule="auto"/>
        <w:jc w:val="both"/>
        <w:rPr>
          <w:rFonts w:hAnsi="Times New Roman" w:cs="Times New Roman"/>
          <w:color w:val="000000"/>
          <w:sz w:val="28"/>
          <w:szCs w:val="28"/>
          <w:lang w:val="ru-RU"/>
        </w:rPr>
      </w:pPr>
      <w:r w:rsidRPr="00106E86">
        <w:rPr>
          <w:rFonts w:hAnsi="Times New Roman" w:cs="Times New Roman"/>
          <w:color w:val="000000"/>
          <w:sz w:val="28"/>
          <w:szCs w:val="28"/>
          <w:lang w:val="ru-RU"/>
        </w:rPr>
        <w:t>Состав расходов по видам:</w:t>
      </w:r>
    </w:p>
    <w:p w:rsidR="00106E86" w:rsidRPr="00106E86" w:rsidRDefault="00106E86" w:rsidP="00106E86">
      <w:pPr>
        <w:spacing w:line="360" w:lineRule="auto"/>
        <w:jc w:val="both"/>
        <w:rPr>
          <w:rFonts w:hAnsi="Times New Roman" w:cs="Times New Roman"/>
          <w:color w:val="000000"/>
          <w:sz w:val="28"/>
          <w:szCs w:val="28"/>
          <w:lang w:val="ru-RU"/>
        </w:rPr>
      </w:pPr>
      <w:r w:rsidRPr="00106E86">
        <w:rPr>
          <w:rFonts w:hAnsi="Times New Roman" w:cs="Times New Roman"/>
          <w:color w:val="000000"/>
          <w:sz w:val="28"/>
          <w:szCs w:val="28"/>
          <w:lang w:val="ru-RU"/>
        </w:rPr>
        <w:t>- расходы на оплату труда и начисления на оплату труда;</w:t>
      </w:r>
    </w:p>
    <w:p w:rsidR="00106E86" w:rsidRPr="00106E86" w:rsidRDefault="00106E86" w:rsidP="00106E86">
      <w:pPr>
        <w:spacing w:line="360" w:lineRule="auto"/>
        <w:jc w:val="both"/>
        <w:rPr>
          <w:rFonts w:hAnsi="Times New Roman" w:cs="Times New Roman"/>
          <w:color w:val="000000"/>
          <w:sz w:val="28"/>
          <w:szCs w:val="28"/>
          <w:lang w:val="ru-RU"/>
        </w:rPr>
      </w:pPr>
      <w:r w:rsidRPr="00106E86">
        <w:rPr>
          <w:rFonts w:hAnsi="Times New Roman" w:cs="Times New Roman"/>
          <w:color w:val="000000"/>
          <w:sz w:val="28"/>
          <w:szCs w:val="28"/>
          <w:lang w:val="ru-RU"/>
        </w:rPr>
        <w:t>- материальные расходы;</w:t>
      </w:r>
    </w:p>
    <w:p w:rsidR="00106E86" w:rsidRPr="00106E86" w:rsidRDefault="00106E86" w:rsidP="00106E86">
      <w:pPr>
        <w:spacing w:line="360" w:lineRule="auto"/>
        <w:jc w:val="both"/>
        <w:rPr>
          <w:rFonts w:hAnsi="Times New Roman" w:cs="Times New Roman"/>
          <w:color w:val="000000"/>
          <w:sz w:val="28"/>
          <w:szCs w:val="28"/>
          <w:lang w:val="ru-RU"/>
        </w:rPr>
      </w:pPr>
      <w:r w:rsidRPr="00106E86">
        <w:rPr>
          <w:rFonts w:hAnsi="Times New Roman" w:cs="Times New Roman"/>
          <w:color w:val="000000"/>
          <w:sz w:val="28"/>
          <w:szCs w:val="28"/>
          <w:lang w:val="ru-RU"/>
        </w:rPr>
        <w:t>- сумма начисленной амортизации по имуществу, приобретенному на праве хозяйственного ведения;</w:t>
      </w:r>
    </w:p>
    <w:p w:rsidR="00106E86" w:rsidRPr="00DA6CE5" w:rsidRDefault="00106E86" w:rsidP="00106E86">
      <w:pPr>
        <w:spacing w:line="360" w:lineRule="auto"/>
        <w:jc w:val="both"/>
        <w:rPr>
          <w:rFonts w:hAnsi="Times New Roman" w:cs="Times New Roman"/>
          <w:color w:val="000000"/>
          <w:sz w:val="28"/>
          <w:szCs w:val="28"/>
          <w:lang w:val="ru-RU"/>
        </w:rPr>
      </w:pPr>
      <w:r w:rsidRPr="00106E86">
        <w:rPr>
          <w:rFonts w:hAnsi="Times New Roman" w:cs="Times New Roman"/>
          <w:color w:val="000000"/>
          <w:sz w:val="28"/>
          <w:szCs w:val="28"/>
          <w:lang w:val="ru-RU"/>
        </w:rPr>
        <w:t>- прочие расходы.</w:t>
      </w:r>
    </w:p>
    <w:p w:rsidR="00133D1E" w:rsidRPr="00BB5E16" w:rsidRDefault="00C45E16" w:rsidP="005B7DA9">
      <w:pPr>
        <w:spacing w:line="360" w:lineRule="auto"/>
        <w:jc w:val="both"/>
        <w:rPr>
          <w:rFonts w:ascii="Times New Roman" w:hAnsi="Times New Roman" w:cs="Times New Roman"/>
          <w:color w:val="000000"/>
          <w:sz w:val="28"/>
          <w:szCs w:val="28"/>
          <w:lang w:val="ru-RU"/>
        </w:rPr>
      </w:pPr>
      <w:r w:rsidRPr="00BB5E16">
        <w:rPr>
          <w:rFonts w:ascii="Times New Roman" w:hAnsi="Times New Roman" w:cs="Times New Roman"/>
          <w:b/>
          <w:bCs/>
          <w:color w:val="000000"/>
          <w:sz w:val="28"/>
          <w:szCs w:val="28"/>
          <w:lang w:val="ru-RU"/>
        </w:rPr>
        <w:t>7. Расчеты с подотчетными лицами</w:t>
      </w:r>
    </w:p>
    <w:p w:rsidR="00133D1E" w:rsidRPr="00BB5E16" w:rsidRDefault="00C45E16" w:rsidP="005B7DA9">
      <w:pPr>
        <w:spacing w:line="360" w:lineRule="auto"/>
        <w:jc w:val="both"/>
        <w:rPr>
          <w:rFonts w:ascii="Times New Roman" w:hAnsi="Times New Roman" w:cs="Times New Roman"/>
          <w:color w:val="000000"/>
          <w:sz w:val="28"/>
          <w:szCs w:val="28"/>
        </w:rPr>
      </w:pPr>
      <w:r w:rsidRPr="00BB5E16">
        <w:rPr>
          <w:rFonts w:ascii="Times New Roman" w:hAnsi="Times New Roman" w:cs="Times New Roman"/>
          <w:color w:val="000000"/>
          <w:sz w:val="28"/>
          <w:szCs w:val="28"/>
          <w:lang w:val="ru-RU"/>
        </w:rPr>
        <w:t xml:space="preserve">7.1. Денежные средства выдаются под отчет на основании приказа руководителя или служебной записки, согласованной с руководителем. </w:t>
      </w:r>
      <w:r w:rsidRPr="00BB5E16">
        <w:rPr>
          <w:rFonts w:ascii="Times New Roman" w:hAnsi="Times New Roman" w:cs="Times New Roman"/>
          <w:color w:val="000000"/>
          <w:sz w:val="28"/>
          <w:szCs w:val="28"/>
        </w:rPr>
        <w:t>Выдача денежных средств под отчет производится путем:</w:t>
      </w:r>
    </w:p>
    <w:p w:rsidR="00133D1E" w:rsidRPr="00BB5E16" w:rsidRDefault="00C45E16" w:rsidP="005B7DA9">
      <w:pPr>
        <w:numPr>
          <w:ilvl w:val="0"/>
          <w:numId w:val="23"/>
        </w:numPr>
        <w:spacing w:line="360" w:lineRule="auto"/>
        <w:ind w:left="780" w:right="180"/>
        <w:jc w:val="both"/>
        <w:rPr>
          <w:rFonts w:ascii="Times New Roman" w:hAnsi="Times New Roman" w:cs="Times New Roman"/>
          <w:color w:val="000000"/>
          <w:sz w:val="28"/>
          <w:szCs w:val="28"/>
          <w:lang w:val="ru-RU"/>
        </w:rPr>
      </w:pPr>
      <w:r w:rsidRPr="00BB5E16">
        <w:rPr>
          <w:rFonts w:ascii="Times New Roman" w:hAnsi="Times New Roman" w:cs="Times New Roman"/>
          <w:color w:val="000000"/>
          <w:sz w:val="28"/>
          <w:szCs w:val="28"/>
          <w:lang w:val="ru-RU"/>
        </w:rPr>
        <w:t>перечисления на зарплатную карту материально ответственного лица.</w:t>
      </w:r>
    </w:p>
    <w:p w:rsidR="00133D1E" w:rsidRPr="00BB5E16" w:rsidRDefault="00C45E16" w:rsidP="005B7DA9">
      <w:pPr>
        <w:spacing w:line="360" w:lineRule="auto"/>
        <w:jc w:val="both"/>
        <w:rPr>
          <w:rFonts w:ascii="Times New Roman" w:hAnsi="Times New Roman" w:cs="Times New Roman"/>
          <w:color w:val="000000"/>
          <w:sz w:val="28"/>
          <w:szCs w:val="28"/>
          <w:lang w:val="ru-RU"/>
        </w:rPr>
      </w:pPr>
      <w:r w:rsidRPr="00BB5E16">
        <w:rPr>
          <w:rFonts w:ascii="Times New Roman" w:hAnsi="Times New Roman" w:cs="Times New Roman"/>
          <w:color w:val="000000"/>
          <w:sz w:val="28"/>
          <w:szCs w:val="28"/>
          <w:lang w:val="ru-RU"/>
        </w:rPr>
        <w:t>7.2.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133D1E" w:rsidRPr="00BB5E16" w:rsidRDefault="00C45E16" w:rsidP="005B7DA9">
      <w:pPr>
        <w:spacing w:line="360" w:lineRule="auto"/>
        <w:jc w:val="both"/>
        <w:rPr>
          <w:rFonts w:ascii="Times New Roman" w:hAnsi="Times New Roman" w:cs="Times New Roman"/>
          <w:color w:val="000000"/>
          <w:sz w:val="28"/>
          <w:szCs w:val="28"/>
          <w:lang w:val="ru-RU"/>
        </w:rPr>
      </w:pPr>
      <w:r w:rsidRPr="00BB5E16">
        <w:rPr>
          <w:rFonts w:ascii="Times New Roman" w:hAnsi="Times New Roman" w:cs="Times New Roman"/>
          <w:color w:val="000000"/>
          <w:sz w:val="28"/>
          <w:szCs w:val="28"/>
          <w:lang w:val="ru-RU"/>
        </w:rPr>
        <w:t>7.3. Предельная сумма денежных средств, выданных под отчет (за исключением расходов на командировки) устанавливается в</w:t>
      </w:r>
      <w:r w:rsidRPr="00BB5E16">
        <w:rPr>
          <w:rFonts w:ascii="Times New Roman" w:hAnsi="Times New Roman" w:cs="Times New Roman"/>
          <w:color w:val="000000"/>
          <w:sz w:val="28"/>
          <w:szCs w:val="28"/>
        </w:rPr>
        <w:t> </w:t>
      </w:r>
      <w:r w:rsidRPr="00BB5E16">
        <w:rPr>
          <w:rFonts w:ascii="Times New Roman" w:hAnsi="Times New Roman" w:cs="Times New Roman"/>
          <w:color w:val="000000"/>
          <w:sz w:val="28"/>
          <w:szCs w:val="28"/>
          <w:lang w:val="ru-RU"/>
        </w:rPr>
        <w:t>размере 20</w:t>
      </w:r>
      <w:r w:rsidRPr="00BB5E16">
        <w:rPr>
          <w:rFonts w:ascii="Times New Roman" w:hAnsi="Times New Roman" w:cs="Times New Roman"/>
          <w:color w:val="000000"/>
          <w:sz w:val="28"/>
          <w:szCs w:val="28"/>
        </w:rPr>
        <w:t> </w:t>
      </w:r>
      <w:r w:rsidRPr="00BB5E16">
        <w:rPr>
          <w:rFonts w:ascii="Times New Roman" w:hAnsi="Times New Roman" w:cs="Times New Roman"/>
          <w:color w:val="000000"/>
          <w:sz w:val="28"/>
          <w:szCs w:val="28"/>
          <w:lang w:val="ru-RU"/>
        </w:rPr>
        <w:t>000 (двадцать тысяч)</w:t>
      </w:r>
      <w:r w:rsidRPr="00BB5E16">
        <w:rPr>
          <w:rFonts w:ascii="Times New Roman" w:hAnsi="Times New Roman" w:cs="Times New Roman"/>
          <w:color w:val="000000"/>
          <w:sz w:val="28"/>
          <w:szCs w:val="28"/>
        </w:rPr>
        <w:t> </w:t>
      </w:r>
      <w:r w:rsidRPr="00BB5E16">
        <w:rPr>
          <w:rFonts w:ascii="Times New Roman" w:hAnsi="Times New Roman" w:cs="Times New Roman"/>
          <w:color w:val="000000"/>
          <w:sz w:val="28"/>
          <w:szCs w:val="28"/>
          <w:lang w:val="ru-RU"/>
        </w:rPr>
        <w:t>руб.</w:t>
      </w:r>
    </w:p>
    <w:p w:rsidR="00133D1E" w:rsidRPr="00BB5E16" w:rsidRDefault="00C45E16" w:rsidP="005B7DA9">
      <w:pPr>
        <w:spacing w:line="360" w:lineRule="auto"/>
        <w:jc w:val="both"/>
        <w:rPr>
          <w:rFonts w:ascii="Times New Roman" w:hAnsi="Times New Roman" w:cs="Times New Roman"/>
          <w:color w:val="000000"/>
          <w:sz w:val="28"/>
          <w:szCs w:val="28"/>
          <w:lang w:val="ru-RU"/>
        </w:rPr>
      </w:pPr>
      <w:r w:rsidRPr="00BB5E16">
        <w:rPr>
          <w:rFonts w:ascii="Times New Roman" w:hAnsi="Times New Roman" w:cs="Times New Roman"/>
          <w:color w:val="000000"/>
          <w:sz w:val="28"/>
          <w:szCs w:val="28"/>
          <w:lang w:val="ru-RU"/>
        </w:rPr>
        <w:lastRenderedPageBreak/>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133D1E" w:rsidRPr="00BB5E16" w:rsidRDefault="00C45E16" w:rsidP="005B7DA9">
      <w:pPr>
        <w:spacing w:line="360" w:lineRule="auto"/>
        <w:jc w:val="both"/>
        <w:rPr>
          <w:rFonts w:ascii="Times New Roman" w:hAnsi="Times New Roman" w:cs="Times New Roman"/>
          <w:color w:val="000000"/>
          <w:sz w:val="28"/>
          <w:szCs w:val="28"/>
          <w:lang w:val="ru-RU"/>
        </w:rPr>
      </w:pPr>
      <w:r w:rsidRPr="00BB5E16">
        <w:rPr>
          <w:rFonts w:ascii="Times New Roman" w:hAnsi="Times New Roman" w:cs="Times New Roman"/>
          <w:color w:val="000000"/>
          <w:sz w:val="28"/>
          <w:szCs w:val="28"/>
          <w:lang w:val="ru-RU"/>
        </w:rPr>
        <w:t>Основание: пункт 4</w:t>
      </w:r>
      <w:r w:rsidRPr="00BB5E16">
        <w:rPr>
          <w:rFonts w:ascii="Times New Roman" w:hAnsi="Times New Roman" w:cs="Times New Roman"/>
          <w:color w:val="000000"/>
          <w:sz w:val="28"/>
          <w:szCs w:val="28"/>
        </w:rPr>
        <w:t> </w:t>
      </w:r>
      <w:r w:rsidRPr="00BB5E16">
        <w:rPr>
          <w:rFonts w:ascii="Times New Roman" w:hAnsi="Times New Roman" w:cs="Times New Roman"/>
          <w:color w:val="000000"/>
          <w:sz w:val="28"/>
          <w:szCs w:val="28"/>
          <w:lang w:val="ru-RU"/>
        </w:rPr>
        <w:t>Указаний</w:t>
      </w:r>
      <w:r w:rsidRPr="00BB5E16">
        <w:rPr>
          <w:rFonts w:ascii="Times New Roman" w:hAnsi="Times New Roman" w:cs="Times New Roman"/>
          <w:color w:val="000000"/>
          <w:sz w:val="28"/>
          <w:szCs w:val="28"/>
        </w:rPr>
        <w:t> </w:t>
      </w:r>
      <w:r w:rsidRPr="00BB5E16">
        <w:rPr>
          <w:rFonts w:ascii="Times New Roman" w:hAnsi="Times New Roman" w:cs="Times New Roman"/>
          <w:color w:val="000000"/>
          <w:sz w:val="28"/>
          <w:szCs w:val="28"/>
          <w:lang w:val="ru-RU"/>
        </w:rPr>
        <w:t>ЦБ от 09.12.2019</w:t>
      </w:r>
      <w:r w:rsidRPr="00BB5E16">
        <w:rPr>
          <w:rFonts w:ascii="Times New Roman" w:hAnsi="Times New Roman" w:cs="Times New Roman"/>
          <w:color w:val="000000"/>
          <w:sz w:val="28"/>
          <w:szCs w:val="28"/>
        </w:rPr>
        <w:t> </w:t>
      </w:r>
      <w:r w:rsidRPr="00BB5E16">
        <w:rPr>
          <w:rFonts w:ascii="Times New Roman" w:hAnsi="Times New Roman" w:cs="Times New Roman"/>
          <w:color w:val="000000"/>
          <w:sz w:val="28"/>
          <w:szCs w:val="28"/>
          <w:lang w:val="ru-RU"/>
        </w:rPr>
        <w:t>№ 5348-У.</w:t>
      </w:r>
    </w:p>
    <w:p w:rsidR="00133D1E" w:rsidRPr="00BB5E16" w:rsidRDefault="00C45E16" w:rsidP="005B7DA9">
      <w:pPr>
        <w:spacing w:line="360" w:lineRule="auto"/>
        <w:jc w:val="both"/>
        <w:rPr>
          <w:rFonts w:ascii="Times New Roman" w:hAnsi="Times New Roman" w:cs="Times New Roman"/>
          <w:color w:val="000000"/>
          <w:sz w:val="28"/>
          <w:szCs w:val="28"/>
          <w:lang w:val="ru-RU"/>
        </w:rPr>
      </w:pPr>
      <w:r w:rsidRPr="00BB5E16">
        <w:rPr>
          <w:rFonts w:ascii="Times New Roman" w:hAnsi="Times New Roman" w:cs="Times New Roman"/>
          <w:color w:val="000000"/>
          <w:sz w:val="28"/>
          <w:szCs w:val="28"/>
          <w:lang w:val="ru-RU"/>
        </w:rPr>
        <w:t xml:space="preserve"> 7.4.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w:t>
      </w:r>
      <w:r w:rsidRPr="00BB5E16">
        <w:rPr>
          <w:rFonts w:ascii="Times New Roman" w:hAnsi="Times New Roman" w:cs="Times New Roman"/>
          <w:color w:val="000000"/>
          <w:sz w:val="28"/>
          <w:szCs w:val="28"/>
        </w:rPr>
        <w:t> </w:t>
      </w:r>
      <w:r w:rsidRPr="00BB5E16">
        <w:rPr>
          <w:rFonts w:ascii="Times New Roman" w:hAnsi="Times New Roman" w:cs="Times New Roman"/>
          <w:color w:val="000000"/>
          <w:sz w:val="28"/>
          <w:szCs w:val="28"/>
          <w:lang w:val="ru-RU"/>
        </w:rPr>
        <w:t>рабочих дней. По истечении этого срока сотрудник должен отчитаться в течение трех</w:t>
      </w:r>
      <w:r w:rsidRPr="00BB5E16">
        <w:rPr>
          <w:rFonts w:ascii="Times New Roman" w:hAnsi="Times New Roman" w:cs="Times New Roman"/>
          <w:color w:val="000000"/>
          <w:sz w:val="28"/>
          <w:szCs w:val="28"/>
        </w:rPr>
        <w:t> </w:t>
      </w:r>
      <w:r w:rsidRPr="00BB5E16">
        <w:rPr>
          <w:rFonts w:ascii="Times New Roman" w:hAnsi="Times New Roman" w:cs="Times New Roman"/>
          <w:color w:val="000000"/>
          <w:sz w:val="28"/>
          <w:szCs w:val="28"/>
          <w:lang w:val="ru-RU"/>
        </w:rPr>
        <w:t>рабочих дней.</w:t>
      </w:r>
    </w:p>
    <w:p w:rsidR="00133D1E" w:rsidRPr="00BB5E16" w:rsidRDefault="00C45E16" w:rsidP="005B7DA9">
      <w:pPr>
        <w:spacing w:line="360" w:lineRule="auto"/>
        <w:jc w:val="both"/>
        <w:rPr>
          <w:rFonts w:ascii="Times New Roman" w:hAnsi="Times New Roman" w:cs="Times New Roman"/>
          <w:color w:val="000000"/>
          <w:sz w:val="28"/>
          <w:szCs w:val="28"/>
          <w:lang w:val="ru-RU"/>
        </w:rPr>
      </w:pPr>
      <w:r w:rsidRPr="00BB5E16">
        <w:rPr>
          <w:rFonts w:ascii="Times New Roman" w:hAnsi="Times New Roman" w:cs="Times New Roman"/>
          <w:color w:val="000000"/>
          <w:sz w:val="28"/>
          <w:szCs w:val="28"/>
          <w:lang w:val="ru-RU"/>
        </w:rPr>
        <w:t>7.5.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w:t>
      </w:r>
      <w:r w:rsidRPr="00BB5E16">
        <w:rPr>
          <w:rFonts w:ascii="Times New Roman" w:hAnsi="Times New Roman" w:cs="Times New Roman"/>
          <w:color w:val="000000"/>
          <w:sz w:val="28"/>
          <w:szCs w:val="28"/>
        </w:rPr>
        <w:t> </w:t>
      </w:r>
      <w:r w:rsidRPr="00BB5E16">
        <w:rPr>
          <w:rFonts w:ascii="Times New Roman" w:hAnsi="Times New Roman" w:cs="Times New Roman"/>
          <w:color w:val="000000"/>
          <w:sz w:val="28"/>
          <w:szCs w:val="28"/>
          <w:lang w:val="ru-RU"/>
        </w:rPr>
        <w:t>№</w:t>
      </w:r>
      <w:r w:rsidRPr="00BB5E16">
        <w:rPr>
          <w:rFonts w:ascii="Times New Roman" w:hAnsi="Times New Roman" w:cs="Times New Roman"/>
          <w:color w:val="000000"/>
          <w:sz w:val="28"/>
          <w:szCs w:val="28"/>
        </w:rPr>
        <w:t> </w:t>
      </w:r>
      <w:r w:rsidRPr="00BB5E16">
        <w:rPr>
          <w:rFonts w:ascii="Times New Roman" w:hAnsi="Times New Roman" w:cs="Times New Roman"/>
          <w:color w:val="000000"/>
          <w:sz w:val="28"/>
          <w:szCs w:val="28"/>
          <w:lang w:val="ru-RU"/>
        </w:rPr>
        <w:t>729.</w:t>
      </w:r>
      <w:r w:rsidRPr="00BB5E16">
        <w:rPr>
          <w:rFonts w:ascii="Times New Roman" w:hAnsi="Times New Roman" w:cs="Times New Roman"/>
          <w:sz w:val="28"/>
          <w:szCs w:val="28"/>
          <w:lang w:val="ru-RU"/>
        </w:rPr>
        <w:br/>
      </w:r>
      <w:r w:rsidRPr="00BB5E16">
        <w:rPr>
          <w:rFonts w:ascii="Times New Roman" w:hAnsi="Times New Roman" w:cs="Times New Roman"/>
          <w:color w:val="000000"/>
          <w:sz w:val="28"/>
          <w:szCs w:val="28"/>
          <w:lang w:val="ru-RU"/>
        </w:rPr>
        <w:t xml:space="preserve"> Возмещение расходов на служебные командировки, превышающих размер</w:t>
      </w:r>
      <w:r w:rsidRPr="00BB5E16">
        <w:rPr>
          <w:rFonts w:ascii="Times New Roman" w:hAnsi="Times New Roman" w:cs="Times New Roman"/>
          <w:color w:val="000000"/>
          <w:sz w:val="28"/>
          <w:szCs w:val="28"/>
        </w:rPr>
        <w:t> </w:t>
      </w:r>
      <w:r w:rsidRPr="00BB5E16">
        <w:rPr>
          <w:rFonts w:ascii="Times New Roman" w:hAnsi="Times New Roman" w:cs="Times New Roman"/>
          <w:color w:val="000000"/>
          <w:sz w:val="28"/>
          <w:szCs w:val="28"/>
          <w:lang w:val="ru-RU"/>
        </w:rPr>
        <w:t>установленный Правительством</w:t>
      </w:r>
      <w:r w:rsidRPr="00BB5E16">
        <w:rPr>
          <w:rFonts w:ascii="Times New Roman" w:hAnsi="Times New Roman" w:cs="Times New Roman"/>
          <w:color w:val="000000"/>
          <w:sz w:val="28"/>
          <w:szCs w:val="28"/>
        </w:rPr>
        <w:t> </w:t>
      </w:r>
      <w:r w:rsidRPr="00BB5E16">
        <w:rPr>
          <w:rFonts w:ascii="Times New Roman" w:hAnsi="Times New Roman" w:cs="Times New Roman"/>
          <w:color w:val="000000"/>
          <w:sz w:val="28"/>
          <w:szCs w:val="28"/>
          <w:lang w:val="ru-RU"/>
        </w:rPr>
        <w:t>РФ, производится при наличии экономии бюджетных</w:t>
      </w:r>
      <w:r w:rsidRPr="00BB5E16">
        <w:rPr>
          <w:rFonts w:ascii="Times New Roman" w:hAnsi="Times New Roman" w:cs="Times New Roman"/>
          <w:color w:val="000000"/>
          <w:sz w:val="28"/>
          <w:szCs w:val="28"/>
        </w:rPr>
        <w:t> </w:t>
      </w:r>
      <w:r w:rsidRPr="00BB5E16">
        <w:rPr>
          <w:rFonts w:ascii="Times New Roman" w:hAnsi="Times New Roman" w:cs="Times New Roman"/>
          <w:color w:val="000000"/>
          <w:sz w:val="28"/>
          <w:szCs w:val="28"/>
          <w:lang w:val="ru-RU"/>
        </w:rPr>
        <w:t>средств по фактическим расходам с разрешения руководителя учреждения,</w:t>
      </w:r>
      <w:r w:rsidRPr="00BB5E16">
        <w:rPr>
          <w:rFonts w:ascii="Times New Roman" w:hAnsi="Times New Roman" w:cs="Times New Roman"/>
          <w:color w:val="000000"/>
          <w:sz w:val="28"/>
          <w:szCs w:val="28"/>
        </w:rPr>
        <w:t> </w:t>
      </w:r>
      <w:r w:rsidRPr="00BB5E16">
        <w:rPr>
          <w:rFonts w:ascii="Times New Roman" w:hAnsi="Times New Roman" w:cs="Times New Roman"/>
          <w:color w:val="000000"/>
          <w:sz w:val="28"/>
          <w:szCs w:val="28"/>
          <w:lang w:val="ru-RU"/>
        </w:rPr>
        <w:t>оформленного приказом.</w:t>
      </w:r>
    </w:p>
    <w:p w:rsidR="00133D1E" w:rsidRPr="00BB5E16" w:rsidRDefault="00C45E16" w:rsidP="005B7DA9">
      <w:pPr>
        <w:spacing w:line="360" w:lineRule="auto"/>
        <w:jc w:val="both"/>
        <w:rPr>
          <w:rFonts w:ascii="Times New Roman" w:hAnsi="Times New Roman" w:cs="Times New Roman"/>
          <w:color w:val="000000"/>
          <w:sz w:val="28"/>
          <w:szCs w:val="28"/>
          <w:lang w:val="ru-RU"/>
        </w:rPr>
      </w:pPr>
      <w:r w:rsidRPr="00BB5E16">
        <w:rPr>
          <w:rFonts w:ascii="Times New Roman" w:hAnsi="Times New Roman" w:cs="Times New Roman"/>
          <w:color w:val="000000"/>
          <w:sz w:val="28"/>
          <w:szCs w:val="28"/>
          <w:lang w:val="ru-RU"/>
        </w:rPr>
        <w:t>Основание: пункты 2, 3 постановления Правительства от 02.10.2002</w:t>
      </w:r>
      <w:r w:rsidRPr="00BB5E16">
        <w:rPr>
          <w:rFonts w:ascii="Times New Roman" w:hAnsi="Times New Roman" w:cs="Times New Roman"/>
          <w:color w:val="000000"/>
          <w:sz w:val="28"/>
          <w:szCs w:val="28"/>
        </w:rPr>
        <w:t> </w:t>
      </w:r>
      <w:r w:rsidRPr="00BB5E16">
        <w:rPr>
          <w:rFonts w:ascii="Times New Roman" w:hAnsi="Times New Roman" w:cs="Times New Roman"/>
          <w:color w:val="000000"/>
          <w:sz w:val="28"/>
          <w:szCs w:val="28"/>
          <w:lang w:val="ru-RU"/>
        </w:rPr>
        <w:t>№</w:t>
      </w:r>
      <w:r w:rsidRPr="00BB5E16">
        <w:rPr>
          <w:rFonts w:ascii="Times New Roman" w:hAnsi="Times New Roman" w:cs="Times New Roman"/>
          <w:color w:val="000000"/>
          <w:sz w:val="28"/>
          <w:szCs w:val="28"/>
        </w:rPr>
        <w:t> </w:t>
      </w:r>
      <w:r w:rsidRPr="00BB5E16">
        <w:rPr>
          <w:rFonts w:ascii="Times New Roman" w:hAnsi="Times New Roman" w:cs="Times New Roman"/>
          <w:color w:val="000000"/>
          <w:sz w:val="28"/>
          <w:szCs w:val="28"/>
          <w:lang w:val="ru-RU"/>
        </w:rPr>
        <w:t>729.</w:t>
      </w:r>
    </w:p>
    <w:p w:rsidR="00133D1E" w:rsidRPr="0045543C" w:rsidRDefault="00C45E16" w:rsidP="005B7DA9">
      <w:pPr>
        <w:spacing w:line="360" w:lineRule="auto"/>
        <w:jc w:val="both"/>
        <w:rPr>
          <w:rFonts w:ascii="Times New Roman" w:hAnsi="Times New Roman" w:cs="Times New Roman"/>
          <w:color w:val="FF0000"/>
          <w:sz w:val="28"/>
          <w:szCs w:val="28"/>
          <w:lang w:val="ru-RU"/>
        </w:rPr>
      </w:pPr>
      <w:r w:rsidRPr="00BB5E16">
        <w:rPr>
          <w:rFonts w:ascii="Times New Roman" w:hAnsi="Times New Roman" w:cs="Times New Roman"/>
          <w:color w:val="000000"/>
          <w:sz w:val="28"/>
          <w:szCs w:val="28"/>
          <w:lang w:val="ru-RU"/>
        </w:rPr>
        <w:t xml:space="preserve">Порядок оформления служебных командировок и возмещения командировочных расходов приведен </w:t>
      </w:r>
      <w:r w:rsidRPr="00D21FB2">
        <w:rPr>
          <w:rFonts w:ascii="Times New Roman" w:hAnsi="Times New Roman" w:cs="Times New Roman"/>
          <w:color w:val="000000"/>
          <w:sz w:val="28"/>
          <w:szCs w:val="28"/>
          <w:lang w:val="ru-RU"/>
        </w:rPr>
        <w:t xml:space="preserve">в </w:t>
      </w:r>
      <w:r w:rsidRPr="0045543C">
        <w:rPr>
          <w:rFonts w:ascii="Times New Roman" w:hAnsi="Times New Roman" w:cs="Times New Roman"/>
          <w:sz w:val="28"/>
          <w:szCs w:val="28"/>
          <w:lang w:val="ru-RU"/>
        </w:rPr>
        <w:t xml:space="preserve">приложении </w:t>
      </w:r>
      <w:r w:rsidR="0025609A">
        <w:rPr>
          <w:rFonts w:ascii="Times New Roman" w:hAnsi="Times New Roman" w:cs="Times New Roman"/>
          <w:sz w:val="28"/>
          <w:szCs w:val="28"/>
          <w:lang w:val="ru-RU"/>
        </w:rPr>
        <w:t>6</w:t>
      </w:r>
      <w:r w:rsidRPr="0045543C">
        <w:rPr>
          <w:rFonts w:ascii="Times New Roman" w:hAnsi="Times New Roman" w:cs="Times New Roman"/>
          <w:sz w:val="28"/>
          <w:szCs w:val="28"/>
          <w:lang w:val="ru-RU"/>
        </w:rPr>
        <w:t>.</w:t>
      </w:r>
    </w:p>
    <w:p w:rsidR="00133D1E" w:rsidRPr="00BB5E16" w:rsidRDefault="00C45E16" w:rsidP="005B7DA9">
      <w:pPr>
        <w:spacing w:line="360" w:lineRule="auto"/>
        <w:jc w:val="both"/>
        <w:rPr>
          <w:rFonts w:ascii="Times New Roman" w:hAnsi="Times New Roman" w:cs="Times New Roman"/>
          <w:color w:val="000000"/>
          <w:sz w:val="28"/>
          <w:szCs w:val="28"/>
          <w:lang w:val="ru-RU"/>
        </w:rPr>
      </w:pPr>
      <w:r w:rsidRPr="00BB5E16">
        <w:rPr>
          <w:rFonts w:ascii="Times New Roman" w:hAnsi="Times New Roman" w:cs="Times New Roman"/>
          <w:color w:val="000000"/>
          <w:sz w:val="28"/>
          <w:szCs w:val="28"/>
          <w:lang w:val="ru-RU"/>
        </w:rPr>
        <w:t>7.6. По возвращении из командировки сотрудник представляет авансовый отчет об израсходованных суммах в течение трех рабочих дней.</w:t>
      </w:r>
    </w:p>
    <w:p w:rsidR="00133D1E" w:rsidRPr="00BB5E16" w:rsidRDefault="00C45E16" w:rsidP="005B7DA9">
      <w:pPr>
        <w:spacing w:line="360" w:lineRule="auto"/>
        <w:jc w:val="both"/>
        <w:rPr>
          <w:rFonts w:ascii="Times New Roman" w:hAnsi="Times New Roman" w:cs="Times New Roman"/>
          <w:color w:val="000000"/>
          <w:sz w:val="28"/>
          <w:szCs w:val="28"/>
          <w:lang w:val="ru-RU"/>
        </w:rPr>
      </w:pPr>
      <w:r w:rsidRPr="00BB5E16">
        <w:rPr>
          <w:rFonts w:ascii="Times New Roman" w:hAnsi="Times New Roman" w:cs="Times New Roman"/>
          <w:color w:val="000000"/>
          <w:sz w:val="28"/>
          <w:szCs w:val="28"/>
          <w:lang w:val="ru-RU"/>
        </w:rPr>
        <w:t>Основание: пункт 26 постановления Правительства от 13.10.2008 №</w:t>
      </w:r>
      <w:r w:rsidRPr="00BB5E16">
        <w:rPr>
          <w:rFonts w:ascii="Times New Roman" w:hAnsi="Times New Roman" w:cs="Times New Roman"/>
          <w:color w:val="000000"/>
          <w:sz w:val="28"/>
          <w:szCs w:val="28"/>
        </w:rPr>
        <w:t> </w:t>
      </w:r>
      <w:r w:rsidRPr="00BB5E16">
        <w:rPr>
          <w:rFonts w:ascii="Times New Roman" w:hAnsi="Times New Roman" w:cs="Times New Roman"/>
          <w:color w:val="000000"/>
          <w:sz w:val="28"/>
          <w:szCs w:val="28"/>
          <w:lang w:val="ru-RU"/>
        </w:rPr>
        <w:t>749.</w:t>
      </w:r>
    </w:p>
    <w:p w:rsidR="00133D1E" w:rsidRPr="00BB5E16" w:rsidRDefault="00C45E16" w:rsidP="005B7DA9">
      <w:pPr>
        <w:spacing w:line="360" w:lineRule="auto"/>
        <w:jc w:val="both"/>
        <w:rPr>
          <w:rFonts w:ascii="Times New Roman" w:hAnsi="Times New Roman" w:cs="Times New Roman"/>
          <w:color w:val="000000"/>
          <w:sz w:val="28"/>
          <w:szCs w:val="28"/>
          <w:lang w:val="ru-RU"/>
        </w:rPr>
      </w:pPr>
      <w:r w:rsidRPr="00BB5E16">
        <w:rPr>
          <w:rFonts w:ascii="Times New Roman" w:hAnsi="Times New Roman" w:cs="Times New Roman"/>
          <w:color w:val="000000"/>
          <w:sz w:val="28"/>
          <w:szCs w:val="28"/>
          <w:lang w:val="ru-RU"/>
        </w:rPr>
        <w:t>7.7. Предельные сроки отчета по выданным доверенностям на получение материальных ценностей устанавливаются следующие:</w:t>
      </w:r>
    </w:p>
    <w:p w:rsidR="00133D1E" w:rsidRPr="00BB5E16" w:rsidRDefault="00C45E16" w:rsidP="005B7DA9">
      <w:pPr>
        <w:numPr>
          <w:ilvl w:val="0"/>
          <w:numId w:val="24"/>
        </w:numPr>
        <w:spacing w:line="360" w:lineRule="auto"/>
        <w:ind w:left="780" w:right="180"/>
        <w:contextualSpacing/>
        <w:jc w:val="both"/>
        <w:rPr>
          <w:rFonts w:ascii="Times New Roman" w:hAnsi="Times New Roman" w:cs="Times New Roman"/>
          <w:color w:val="000000"/>
          <w:sz w:val="28"/>
          <w:szCs w:val="28"/>
          <w:lang w:val="ru-RU"/>
        </w:rPr>
      </w:pPr>
      <w:r w:rsidRPr="00BB5E16">
        <w:rPr>
          <w:rFonts w:ascii="Times New Roman" w:hAnsi="Times New Roman" w:cs="Times New Roman"/>
          <w:color w:val="000000"/>
          <w:sz w:val="28"/>
          <w:szCs w:val="28"/>
          <w:lang w:val="ru-RU"/>
        </w:rPr>
        <w:lastRenderedPageBreak/>
        <w:t>в течение 10 календарных дней с момента получения;</w:t>
      </w:r>
    </w:p>
    <w:p w:rsidR="00133D1E" w:rsidRPr="00BB5E16" w:rsidRDefault="00C45E16" w:rsidP="005B7DA9">
      <w:pPr>
        <w:numPr>
          <w:ilvl w:val="0"/>
          <w:numId w:val="24"/>
        </w:numPr>
        <w:spacing w:line="360" w:lineRule="auto"/>
        <w:ind w:left="780" w:right="180"/>
        <w:jc w:val="both"/>
        <w:rPr>
          <w:rFonts w:ascii="Times New Roman" w:hAnsi="Times New Roman" w:cs="Times New Roman"/>
          <w:color w:val="000000"/>
          <w:sz w:val="28"/>
          <w:szCs w:val="28"/>
          <w:lang w:val="ru-RU"/>
        </w:rPr>
      </w:pPr>
      <w:r w:rsidRPr="00BB5E16">
        <w:rPr>
          <w:rFonts w:ascii="Times New Roman" w:hAnsi="Times New Roman" w:cs="Times New Roman"/>
          <w:color w:val="000000"/>
          <w:sz w:val="28"/>
          <w:szCs w:val="28"/>
          <w:lang w:val="ru-RU"/>
        </w:rPr>
        <w:t>в течение трех рабочих дней с момента получения материальных ценностей.</w:t>
      </w:r>
    </w:p>
    <w:p w:rsidR="00133D1E" w:rsidRPr="00BB5E16" w:rsidRDefault="00C45E16" w:rsidP="005B7DA9">
      <w:pPr>
        <w:spacing w:line="360" w:lineRule="auto"/>
        <w:jc w:val="both"/>
        <w:rPr>
          <w:rFonts w:ascii="Times New Roman" w:hAnsi="Times New Roman" w:cs="Times New Roman"/>
          <w:color w:val="000000"/>
          <w:sz w:val="28"/>
          <w:szCs w:val="28"/>
          <w:lang w:val="ru-RU"/>
        </w:rPr>
      </w:pPr>
      <w:r w:rsidRPr="00BB5E16">
        <w:rPr>
          <w:rFonts w:ascii="Times New Roman" w:hAnsi="Times New Roman" w:cs="Times New Roman"/>
          <w:color w:val="000000"/>
          <w:sz w:val="28"/>
          <w:szCs w:val="28"/>
          <w:lang w:val="ru-RU"/>
        </w:rPr>
        <w:t>Доверенности выдаются штатным сотрудникам, с которыми заключен договор о полной материальной ответственности.</w:t>
      </w:r>
    </w:p>
    <w:p w:rsidR="00133D1E" w:rsidRPr="00BB5E16" w:rsidRDefault="00C45E16" w:rsidP="005B7DA9">
      <w:pPr>
        <w:spacing w:line="360" w:lineRule="auto"/>
        <w:jc w:val="both"/>
        <w:rPr>
          <w:rFonts w:ascii="Times New Roman" w:hAnsi="Times New Roman" w:cs="Times New Roman"/>
          <w:color w:val="000000"/>
          <w:sz w:val="28"/>
          <w:szCs w:val="28"/>
          <w:lang w:val="ru-RU"/>
        </w:rPr>
      </w:pPr>
      <w:r w:rsidRPr="00BB5E16">
        <w:rPr>
          <w:rFonts w:ascii="Times New Roman" w:hAnsi="Times New Roman" w:cs="Times New Roman"/>
          <w:color w:val="000000"/>
          <w:sz w:val="28"/>
          <w:szCs w:val="28"/>
          <w:lang w:val="ru-RU"/>
        </w:rPr>
        <w:t>7.8. Авансовые отчеты брошюруются в хронологическом порядке в последний день отчетного месяца.</w:t>
      </w:r>
    </w:p>
    <w:p w:rsidR="00133D1E" w:rsidRPr="0018445A" w:rsidRDefault="0018445A" w:rsidP="005B7DA9">
      <w:pPr>
        <w:spacing w:line="360" w:lineRule="auto"/>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8</w:t>
      </w:r>
      <w:r w:rsidR="00C45E16" w:rsidRPr="0018445A">
        <w:rPr>
          <w:rFonts w:ascii="Times New Roman" w:hAnsi="Times New Roman" w:cs="Times New Roman"/>
          <w:b/>
          <w:bCs/>
          <w:color w:val="000000"/>
          <w:sz w:val="28"/>
          <w:szCs w:val="28"/>
          <w:lang w:val="ru-RU"/>
        </w:rPr>
        <w:t>. Расчеты по обязательствам</w:t>
      </w:r>
    </w:p>
    <w:p w:rsidR="00133D1E" w:rsidRPr="0018445A" w:rsidRDefault="0018445A" w:rsidP="005B7DA9">
      <w:pPr>
        <w:spacing w:line="36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w:t>
      </w:r>
      <w:r w:rsidR="00C45E16" w:rsidRPr="0018445A">
        <w:rPr>
          <w:rFonts w:ascii="Times New Roman" w:hAnsi="Times New Roman" w:cs="Times New Roman"/>
          <w:color w:val="000000"/>
          <w:sz w:val="28"/>
          <w:szCs w:val="28"/>
          <w:lang w:val="ru-RU"/>
        </w:rPr>
        <w:t>.</w:t>
      </w:r>
      <w:r w:rsidR="005459BD" w:rsidRPr="0018445A">
        <w:rPr>
          <w:rFonts w:ascii="Times New Roman" w:hAnsi="Times New Roman" w:cs="Times New Roman"/>
          <w:color w:val="000000"/>
          <w:sz w:val="28"/>
          <w:szCs w:val="28"/>
          <w:lang w:val="ru-RU"/>
        </w:rPr>
        <w:t>1</w:t>
      </w:r>
      <w:r w:rsidR="00C45E16" w:rsidRPr="0018445A">
        <w:rPr>
          <w:rFonts w:ascii="Times New Roman" w:hAnsi="Times New Roman" w:cs="Times New Roman"/>
          <w:color w:val="000000"/>
          <w:sz w:val="28"/>
          <w:szCs w:val="28"/>
          <w:lang w:val="ru-RU"/>
        </w:rPr>
        <w:t>. Аналитический учет расчетов по пособиям и иным социальным выплатам ведется в разрезе физических лиц</w:t>
      </w:r>
      <w:r w:rsidR="00C45E16" w:rsidRPr="0018445A">
        <w:rPr>
          <w:rFonts w:ascii="Times New Roman" w:hAnsi="Times New Roman" w:cs="Times New Roman"/>
          <w:color w:val="000000"/>
          <w:sz w:val="28"/>
          <w:szCs w:val="28"/>
        </w:rPr>
        <w:t> </w:t>
      </w:r>
      <w:r w:rsidR="00C45E16" w:rsidRPr="0018445A">
        <w:rPr>
          <w:rFonts w:ascii="Times New Roman" w:hAnsi="Times New Roman" w:cs="Times New Roman"/>
          <w:color w:val="000000"/>
          <w:sz w:val="28"/>
          <w:szCs w:val="28"/>
          <w:lang w:val="ru-RU"/>
        </w:rPr>
        <w:t>– получателей социальных выплат.</w:t>
      </w:r>
    </w:p>
    <w:p w:rsidR="00133D1E" w:rsidRPr="0018445A" w:rsidRDefault="0018445A" w:rsidP="005B7DA9">
      <w:pPr>
        <w:spacing w:line="36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w:t>
      </w:r>
      <w:r w:rsidR="00C45E16" w:rsidRPr="0018445A">
        <w:rPr>
          <w:rFonts w:ascii="Times New Roman" w:hAnsi="Times New Roman" w:cs="Times New Roman"/>
          <w:color w:val="000000"/>
          <w:sz w:val="28"/>
          <w:szCs w:val="28"/>
          <w:lang w:val="ru-RU"/>
        </w:rPr>
        <w:t>.</w:t>
      </w:r>
      <w:r w:rsidR="005459BD" w:rsidRPr="0018445A">
        <w:rPr>
          <w:rFonts w:ascii="Times New Roman" w:hAnsi="Times New Roman" w:cs="Times New Roman"/>
          <w:color w:val="000000"/>
          <w:sz w:val="28"/>
          <w:szCs w:val="28"/>
          <w:lang w:val="ru-RU"/>
        </w:rPr>
        <w:t>2</w:t>
      </w:r>
      <w:r w:rsidR="00C45E16" w:rsidRPr="0018445A">
        <w:rPr>
          <w:rFonts w:ascii="Times New Roman" w:hAnsi="Times New Roman" w:cs="Times New Roman"/>
          <w:color w:val="000000"/>
          <w:sz w:val="28"/>
          <w:szCs w:val="28"/>
          <w:lang w:val="ru-RU"/>
        </w:rPr>
        <w:t>.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133D1E" w:rsidRPr="0018445A" w:rsidRDefault="0018445A" w:rsidP="005B7DA9">
      <w:pPr>
        <w:spacing w:line="360" w:lineRule="auto"/>
        <w:jc w:val="both"/>
        <w:rPr>
          <w:rFonts w:ascii="Times New Roman" w:hAnsi="Times New Roman" w:cs="Times New Roman"/>
          <w:b/>
          <w:bCs/>
          <w:color w:val="000000"/>
          <w:sz w:val="28"/>
          <w:szCs w:val="28"/>
          <w:lang w:val="ru-RU"/>
        </w:rPr>
      </w:pPr>
      <w:r w:rsidRPr="0018445A">
        <w:rPr>
          <w:rFonts w:ascii="Times New Roman" w:hAnsi="Times New Roman" w:cs="Times New Roman"/>
          <w:b/>
          <w:bCs/>
          <w:color w:val="000000"/>
          <w:sz w:val="28"/>
          <w:szCs w:val="28"/>
          <w:lang w:val="ru-RU"/>
        </w:rPr>
        <w:t>9</w:t>
      </w:r>
      <w:r w:rsidR="00C45E16" w:rsidRPr="0018445A">
        <w:rPr>
          <w:rFonts w:ascii="Times New Roman" w:hAnsi="Times New Roman" w:cs="Times New Roman"/>
          <w:b/>
          <w:bCs/>
          <w:color w:val="000000"/>
          <w:sz w:val="28"/>
          <w:szCs w:val="28"/>
          <w:lang w:val="ru-RU"/>
        </w:rPr>
        <w:t>. Дебиторская и кредиторская задолженность</w:t>
      </w:r>
    </w:p>
    <w:p w:rsidR="00133D1E" w:rsidRPr="0018445A" w:rsidRDefault="0018445A" w:rsidP="005B7DA9">
      <w:pPr>
        <w:spacing w:line="360" w:lineRule="auto"/>
        <w:jc w:val="both"/>
        <w:rPr>
          <w:rFonts w:ascii="Times New Roman" w:hAnsi="Times New Roman" w:cs="Times New Roman"/>
          <w:color w:val="000000"/>
          <w:sz w:val="28"/>
          <w:szCs w:val="28"/>
          <w:lang w:val="ru-RU"/>
        </w:rPr>
      </w:pPr>
      <w:r w:rsidRPr="0018445A">
        <w:rPr>
          <w:rFonts w:ascii="Times New Roman" w:hAnsi="Times New Roman" w:cs="Times New Roman"/>
          <w:color w:val="000000"/>
          <w:sz w:val="28"/>
          <w:szCs w:val="28"/>
          <w:lang w:val="ru-RU"/>
        </w:rPr>
        <w:t>9</w:t>
      </w:r>
      <w:r w:rsidR="00C45E16" w:rsidRPr="0018445A">
        <w:rPr>
          <w:rFonts w:ascii="Times New Roman" w:hAnsi="Times New Roman" w:cs="Times New Roman"/>
          <w:color w:val="000000"/>
          <w:sz w:val="28"/>
          <w:szCs w:val="28"/>
          <w:lang w:val="ru-RU"/>
        </w:rPr>
        <w:t>.1.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w:t>
      </w:r>
      <w:r w:rsidR="00C45E16" w:rsidRPr="0018445A">
        <w:rPr>
          <w:rFonts w:ascii="Times New Roman" w:hAnsi="Times New Roman" w:cs="Times New Roman"/>
          <w:color w:val="000000"/>
          <w:sz w:val="28"/>
          <w:szCs w:val="28"/>
        </w:rPr>
        <w:t> </w:t>
      </w:r>
      <w:r w:rsidR="00C45E16" w:rsidRPr="0018445A">
        <w:rPr>
          <w:rFonts w:ascii="Times New Roman" w:hAnsi="Times New Roman" w:cs="Times New Roman"/>
          <w:color w:val="000000"/>
          <w:sz w:val="28"/>
          <w:szCs w:val="28"/>
          <w:lang w:val="ru-RU"/>
        </w:rPr>
        <w:t>в порядке, утвержденном положением о признании дебиторской задолженности сомнительной и безнадежной к взысканию.</w:t>
      </w:r>
    </w:p>
    <w:p w:rsidR="00133D1E" w:rsidRPr="0018445A" w:rsidRDefault="00C45E16" w:rsidP="005B7DA9">
      <w:pPr>
        <w:spacing w:line="360" w:lineRule="auto"/>
        <w:jc w:val="both"/>
        <w:rPr>
          <w:rFonts w:ascii="Times New Roman" w:hAnsi="Times New Roman" w:cs="Times New Roman"/>
          <w:color w:val="000000"/>
          <w:sz w:val="28"/>
          <w:szCs w:val="28"/>
          <w:lang w:val="ru-RU"/>
        </w:rPr>
      </w:pPr>
      <w:r w:rsidRPr="0018445A">
        <w:rPr>
          <w:rFonts w:ascii="Times New Roman" w:hAnsi="Times New Roman" w:cs="Times New Roman"/>
          <w:color w:val="000000"/>
          <w:sz w:val="28"/>
          <w:szCs w:val="28"/>
          <w:lang w:val="ru-RU"/>
        </w:rPr>
        <w:t>Основание: пункт 339 Инструкции к Единому плану счетов № 157н, пункт 11 СГС</w:t>
      </w:r>
      <w:r w:rsidRPr="0018445A">
        <w:rPr>
          <w:rFonts w:ascii="Times New Roman" w:hAnsi="Times New Roman" w:cs="Times New Roman"/>
          <w:color w:val="000000"/>
          <w:sz w:val="28"/>
          <w:szCs w:val="28"/>
        </w:rPr>
        <w:t> </w:t>
      </w:r>
      <w:r w:rsidRPr="0018445A">
        <w:rPr>
          <w:rFonts w:ascii="Times New Roman" w:hAnsi="Times New Roman" w:cs="Times New Roman"/>
          <w:color w:val="000000"/>
          <w:sz w:val="28"/>
          <w:szCs w:val="28"/>
          <w:lang w:val="ru-RU"/>
        </w:rPr>
        <w:t>«Доходы».</w:t>
      </w:r>
    </w:p>
    <w:p w:rsidR="00133D1E" w:rsidRPr="0018445A" w:rsidRDefault="0018445A" w:rsidP="005B7DA9">
      <w:pPr>
        <w:spacing w:line="360" w:lineRule="auto"/>
        <w:jc w:val="both"/>
        <w:rPr>
          <w:rFonts w:ascii="Times New Roman" w:hAnsi="Times New Roman" w:cs="Times New Roman"/>
          <w:color w:val="000000"/>
          <w:sz w:val="28"/>
          <w:szCs w:val="28"/>
          <w:lang w:val="ru-RU"/>
        </w:rPr>
      </w:pPr>
      <w:r w:rsidRPr="0018445A">
        <w:rPr>
          <w:rFonts w:ascii="Times New Roman" w:hAnsi="Times New Roman" w:cs="Times New Roman"/>
          <w:color w:val="000000"/>
          <w:sz w:val="28"/>
          <w:szCs w:val="28"/>
          <w:lang w:val="ru-RU"/>
        </w:rPr>
        <w:t>9</w:t>
      </w:r>
      <w:r w:rsidR="00C45E16" w:rsidRPr="0018445A">
        <w:rPr>
          <w:rFonts w:ascii="Times New Roman" w:hAnsi="Times New Roman" w:cs="Times New Roman"/>
          <w:color w:val="000000"/>
          <w:sz w:val="28"/>
          <w:szCs w:val="28"/>
          <w:lang w:val="ru-RU"/>
        </w:rPr>
        <w:t xml:space="preserve">.2. Кредиторская задолженность, не востребованная кредитором, списывается на финансовый результат на основании решения </w:t>
      </w:r>
      <w:r w:rsidR="00C45E16" w:rsidRPr="0018445A">
        <w:rPr>
          <w:rFonts w:ascii="Times New Roman" w:hAnsi="Times New Roman" w:cs="Times New Roman"/>
          <w:color w:val="000000"/>
          <w:sz w:val="28"/>
          <w:szCs w:val="28"/>
          <w:lang w:val="ru-RU"/>
        </w:rPr>
        <w:lastRenderedPageBreak/>
        <w:t>инвентаризационной комиссии о признании задолженности невостребованной.</w:t>
      </w:r>
      <w:r w:rsidR="00C45E16" w:rsidRPr="0018445A">
        <w:rPr>
          <w:rFonts w:ascii="Times New Roman" w:hAnsi="Times New Roman" w:cs="Times New Roman"/>
          <w:color w:val="000000"/>
          <w:sz w:val="28"/>
          <w:szCs w:val="28"/>
        </w:rPr>
        <w:t> </w:t>
      </w:r>
      <w:r w:rsidR="00C45E16" w:rsidRPr="0018445A">
        <w:rPr>
          <w:rFonts w:ascii="Times New Roman" w:hAnsi="Times New Roman" w:cs="Times New Roman"/>
          <w:color w:val="000000"/>
          <w:sz w:val="28"/>
          <w:szCs w:val="28"/>
          <w:lang w:val="ru-RU"/>
        </w:rPr>
        <w:t>Одновременно списанная с балансового учета кредиторская задолженность отражается</w:t>
      </w:r>
      <w:r w:rsidR="00C45E16" w:rsidRPr="0018445A">
        <w:rPr>
          <w:rFonts w:ascii="Times New Roman" w:hAnsi="Times New Roman" w:cs="Times New Roman"/>
          <w:color w:val="000000"/>
          <w:sz w:val="28"/>
          <w:szCs w:val="28"/>
        </w:rPr>
        <w:t> </w:t>
      </w:r>
      <w:r w:rsidR="00C45E16" w:rsidRPr="0018445A">
        <w:rPr>
          <w:rFonts w:ascii="Times New Roman" w:hAnsi="Times New Roman" w:cs="Times New Roman"/>
          <w:color w:val="000000"/>
          <w:sz w:val="28"/>
          <w:szCs w:val="28"/>
          <w:lang w:val="ru-RU"/>
        </w:rPr>
        <w:t>на забалансовом счете 20 «Задолженность, не востребованная кредиторами».</w:t>
      </w:r>
    </w:p>
    <w:p w:rsidR="00133D1E" w:rsidRPr="0018445A" w:rsidRDefault="00C45E16" w:rsidP="005B7DA9">
      <w:pPr>
        <w:spacing w:line="360" w:lineRule="auto"/>
        <w:jc w:val="both"/>
        <w:rPr>
          <w:rFonts w:ascii="Times New Roman" w:hAnsi="Times New Roman" w:cs="Times New Roman"/>
          <w:color w:val="000000"/>
          <w:sz w:val="28"/>
          <w:szCs w:val="28"/>
          <w:lang w:val="ru-RU"/>
        </w:rPr>
      </w:pPr>
      <w:r w:rsidRPr="0018445A">
        <w:rPr>
          <w:rFonts w:ascii="Times New Roman" w:hAnsi="Times New Roman" w:cs="Times New Roman"/>
          <w:color w:val="000000"/>
          <w:sz w:val="28"/>
          <w:szCs w:val="28"/>
          <w:lang w:val="ru-RU"/>
        </w:rPr>
        <w:t>С забалансового учета задолженность списывается на основании решения инвентаризационной комиссии учреждения:</w:t>
      </w:r>
    </w:p>
    <w:p w:rsidR="00133D1E" w:rsidRPr="0018445A" w:rsidRDefault="00C45E16" w:rsidP="005B7DA9">
      <w:pPr>
        <w:numPr>
          <w:ilvl w:val="0"/>
          <w:numId w:val="26"/>
        </w:numPr>
        <w:spacing w:line="360" w:lineRule="auto"/>
        <w:ind w:left="780" w:right="180"/>
        <w:contextualSpacing/>
        <w:jc w:val="both"/>
        <w:rPr>
          <w:rFonts w:ascii="Times New Roman" w:hAnsi="Times New Roman" w:cs="Times New Roman"/>
          <w:color w:val="000000"/>
          <w:sz w:val="28"/>
          <w:szCs w:val="28"/>
          <w:lang w:val="ru-RU"/>
        </w:rPr>
      </w:pPr>
      <w:r w:rsidRPr="0018445A">
        <w:rPr>
          <w:rFonts w:ascii="Times New Roman" w:hAnsi="Times New Roman" w:cs="Times New Roman"/>
          <w:color w:val="000000"/>
          <w:sz w:val="28"/>
          <w:szCs w:val="28"/>
          <w:lang w:val="ru-RU"/>
        </w:rPr>
        <w:t>по истечении пяти лет отражения задолженности на забалансовом учете;</w:t>
      </w:r>
    </w:p>
    <w:p w:rsidR="00133D1E" w:rsidRPr="0018445A" w:rsidRDefault="00C45E16" w:rsidP="005B7DA9">
      <w:pPr>
        <w:numPr>
          <w:ilvl w:val="0"/>
          <w:numId w:val="26"/>
        </w:numPr>
        <w:spacing w:line="360" w:lineRule="auto"/>
        <w:ind w:left="780" w:right="180"/>
        <w:contextualSpacing/>
        <w:jc w:val="both"/>
        <w:rPr>
          <w:rFonts w:ascii="Times New Roman" w:hAnsi="Times New Roman" w:cs="Times New Roman"/>
          <w:color w:val="000000"/>
          <w:sz w:val="28"/>
          <w:szCs w:val="28"/>
          <w:lang w:val="ru-RU"/>
        </w:rPr>
      </w:pPr>
      <w:r w:rsidRPr="0018445A">
        <w:rPr>
          <w:rFonts w:ascii="Times New Roman" w:hAnsi="Times New Roman" w:cs="Times New Roman"/>
          <w:color w:val="000000"/>
          <w:sz w:val="28"/>
          <w:szCs w:val="28"/>
          <w:lang w:val="ru-RU"/>
        </w:rPr>
        <w:t>по завершении срока возможного возобновления процедуры взыскания задолженности согласно действующему законодательству;</w:t>
      </w:r>
    </w:p>
    <w:p w:rsidR="00133D1E" w:rsidRPr="0018445A" w:rsidRDefault="00C45E16" w:rsidP="005B7DA9">
      <w:pPr>
        <w:numPr>
          <w:ilvl w:val="0"/>
          <w:numId w:val="26"/>
        </w:numPr>
        <w:spacing w:line="360" w:lineRule="auto"/>
        <w:ind w:left="780" w:right="180"/>
        <w:jc w:val="both"/>
        <w:rPr>
          <w:rFonts w:ascii="Times New Roman" w:hAnsi="Times New Roman" w:cs="Times New Roman"/>
          <w:color w:val="000000"/>
          <w:sz w:val="28"/>
          <w:szCs w:val="28"/>
        </w:rPr>
      </w:pPr>
      <w:r w:rsidRPr="0018445A">
        <w:rPr>
          <w:rFonts w:ascii="Times New Roman" w:hAnsi="Times New Roman" w:cs="Times New Roman"/>
          <w:color w:val="000000"/>
          <w:sz w:val="28"/>
          <w:szCs w:val="28"/>
          <w:lang w:val="ru-RU"/>
        </w:rPr>
        <w:t xml:space="preserve">при наличии документов, подтверждающих прекращение обязательства в связи со смертью </w:t>
      </w:r>
      <w:r w:rsidRPr="0018445A">
        <w:rPr>
          <w:rFonts w:ascii="Times New Roman" w:hAnsi="Times New Roman" w:cs="Times New Roman"/>
          <w:color w:val="000000"/>
          <w:sz w:val="28"/>
          <w:szCs w:val="28"/>
        </w:rPr>
        <w:t>(ликвидацией) контрагента.</w:t>
      </w:r>
    </w:p>
    <w:p w:rsidR="00133D1E" w:rsidRPr="0018445A" w:rsidRDefault="00C45E16" w:rsidP="005B7DA9">
      <w:pPr>
        <w:spacing w:line="360" w:lineRule="auto"/>
        <w:jc w:val="both"/>
        <w:rPr>
          <w:rFonts w:ascii="Times New Roman" w:hAnsi="Times New Roman" w:cs="Times New Roman"/>
          <w:color w:val="000000"/>
          <w:sz w:val="28"/>
          <w:szCs w:val="28"/>
          <w:lang w:val="ru-RU"/>
        </w:rPr>
      </w:pPr>
      <w:r w:rsidRPr="0018445A">
        <w:rPr>
          <w:rFonts w:ascii="Times New Roman" w:hAnsi="Times New Roman" w:cs="Times New Roman"/>
          <w:color w:val="000000"/>
          <w:sz w:val="28"/>
          <w:szCs w:val="28"/>
          <w:lang w:val="ru-RU"/>
        </w:rPr>
        <w:t>Кредиторская задолженность списывается с баланса отдельно по каждому обязательству (кредитору).</w:t>
      </w:r>
    </w:p>
    <w:p w:rsidR="00133D1E" w:rsidRPr="0018445A" w:rsidRDefault="00C45E16" w:rsidP="005B7DA9">
      <w:pPr>
        <w:spacing w:line="360" w:lineRule="auto"/>
        <w:jc w:val="both"/>
        <w:rPr>
          <w:rFonts w:ascii="Times New Roman" w:hAnsi="Times New Roman" w:cs="Times New Roman"/>
          <w:color w:val="000000"/>
          <w:sz w:val="28"/>
          <w:szCs w:val="28"/>
          <w:lang w:val="ru-RU"/>
        </w:rPr>
      </w:pPr>
      <w:r w:rsidRPr="0018445A">
        <w:rPr>
          <w:rFonts w:ascii="Times New Roman" w:hAnsi="Times New Roman" w:cs="Times New Roman"/>
          <w:color w:val="000000"/>
          <w:sz w:val="28"/>
          <w:szCs w:val="28"/>
          <w:lang w:val="ru-RU"/>
        </w:rPr>
        <w:t>Основание: пункты 371, 372 Инструкции к Единому плану счетов № 157н.</w:t>
      </w:r>
    </w:p>
    <w:p w:rsidR="00133D1E" w:rsidRPr="0018445A" w:rsidRDefault="00C45E16" w:rsidP="005B7DA9">
      <w:pPr>
        <w:spacing w:line="360" w:lineRule="auto"/>
        <w:jc w:val="both"/>
        <w:rPr>
          <w:rFonts w:ascii="Times New Roman" w:hAnsi="Times New Roman" w:cs="Times New Roman"/>
          <w:color w:val="000000"/>
          <w:sz w:val="28"/>
          <w:szCs w:val="28"/>
          <w:lang w:val="ru-RU"/>
        </w:rPr>
      </w:pPr>
      <w:r w:rsidRPr="0018445A">
        <w:rPr>
          <w:rFonts w:ascii="Times New Roman" w:hAnsi="Times New Roman" w:cs="Times New Roman"/>
          <w:b/>
          <w:bCs/>
          <w:color w:val="000000"/>
          <w:sz w:val="28"/>
          <w:szCs w:val="28"/>
          <w:lang w:val="ru-RU"/>
        </w:rPr>
        <w:t>1</w:t>
      </w:r>
      <w:r w:rsidR="00071342">
        <w:rPr>
          <w:rFonts w:ascii="Times New Roman" w:hAnsi="Times New Roman" w:cs="Times New Roman"/>
          <w:b/>
          <w:bCs/>
          <w:color w:val="000000"/>
          <w:sz w:val="28"/>
          <w:szCs w:val="28"/>
          <w:lang w:val="ru-RU"/>
        </w:rPr>
        <w:t>0</w:t>
      </w:r>
      <w:r w:rsidRPr="0018445A">
        <w:rPr>
          <w:rFonts w:ascii="Times New Roman" w:hAnsi="Times New Roman" w:cs="Times New Roman"/>
          <w:b/>
          <w:bCs/>
          <w:color w:val="000000"/>
          <w:sz w:val="28"/>
          <w:szCs w:val="28"/>
          <w:lang w:val="ru-RU"/>
        </w:rPr>
        <w:t>. Финансовый результат</w:t>
      </w:r>
    </w:p>
    <w:p w:rsidR="00133D1E" w:rsidRPr="0018445A" w:rsidRDefault="00C45E16" w:rsidP="005B7DA9">
      <w:pPr>
        <w:spacing w:line="360" w:lineRule="auto"/>
        <w:jc w:val="both"/>
        <w:rPr>
          <w:rFonts w:ascii="Times New Roman" w:hAnsi="Times New Roman" w:cs="Times New Roman"/>
          <w:color w:val="000000"/>
          <w:sz w:val="28"/>
          <w:szCs w:val="28"/>
          <w:lang w:val="ru-RU"/>
        </w:rPr>
      </w:pPr>
      <w:r w:rsidRPr="0018445A">
        <w:rPr>
          <w:rFonts w:ascii="Times New Roman" w:hAnsi="Times New Roman" w:cs="Times New Roman"/>
          <w:color w:val="000000"/>
          <w:sz w:val="28"/>
          <w:szCs w:val="28"/>
          <w:lang w:val="ru-RU"/>
        </w:rPr>
        <w:t>1</w:t>
      </w:r>
      <w:r w:rsidR="00071342">
        <w:rPr>
          <w:rFonts w:ascii="Times New Roman" w:hAnsi="Times New Roman" w:cs="Times New Roman"/>
          <w:color w:val="000000"/>
          <w:sz w:val="28"/>
          <w:szCs w:val="28"/>
          <w:lang w:val="ru-RU"/>
        </w:rPr>
        <w:t>0</w:t>
      </w:r>
      <w:r w:rsidRPr="0018445A">
        <w:rPr>
          <w:rFonts w:ascii="Times New Roman" w:hAnsi="Times New Roman" w:cs="Times New Roman"/>
          <w:color w:val="000000"/>
          <w:sz w:val="28"/>
          <w:szCs w:val="28"/>
          <w:lang w:val="ru-RU"/>
        </w:rPr>
        <w:t>.1. Учреждение все расходы производит в соответствии с утвержденной на отчетный</w:t>
      </w:r>
      <w:r w:rsidRPr="0018445A">
        <w:rPr>
          <w:rFonts w:ascii="Times New Roman" w:hAnsi="Times New Roman" w:cs="Times New Roman"/>
          <w:color w:val="000000"/>
          <w:sz w:val="28"/>
          <w:szCs w:val="28"/>
        </w:rPr>
        <w:t> </w:t>
      </w:r>
      <w:r w:rsidRPr="0018445A">
        <w:rPr>
          <w:rFonts w:ascii="Times New Roman" w:hAnsi="Times New Roman" w:cs="Times New Roman"/>
          <w:color w:val="000000"/>
          <w:sz w:val="28"/>
          <w:szCs w:val="28"/>
          <w:lang w:val="ru-RU"/>
        </w:rPr>
        <w:t xml:space="preserve">год бюджетной сметой </w:t>
      </w:r>
      <w:r w:rsidR="0045543C">
        <w:rPr>
          <w:rFonts w:ascii="Times New Roman" w:hAnsi="Times New Roman" w:cs="Times New Roman"/>
          <w:color w:val="000000"/>
          <w:sz w:val="28"/>
          <w:szCs w:val="28"/>
          <w:lang w:val="ru-RU"/>
        </w:rPr>
        <w:t>и в пределах установленных норм.</w:t>
      </w:r>
    </w:p>
    <w:p w:rsidR="00133D1E" w:rsidRPr="00071342" w:rsidRDefault="00C45E16" w:rsidP="005B7DA9">
      <w:pPr>
        <w:spacing w:line="360" w:lineRule="auto"/>
        <w:jc w:val="both"/>
        <w:rPr>
          <w:rFonts w:ascii="Times New Roman" w:hAnsi="Times New Roman" w:cs="Times New Roman"/>
          <w:color w:val="000000"/>
          <w:sz w:val="28"/>
          <w:szCs w:val="28"/>
          <w:lang w:val="ru-RU"/>
        </w:rPr>
      </w:pPr>
      <w:r w:rsidRPr="00071342">
        <w:rPr>
          <w:rFonts w:ascii="Times New Roman" w:hAnsi="Times New Roman" w:cs="Times New Roman"/>
          <w:b/>
          <w:bCs/>
          <w:color w:val="000000"/>
          <w:sz w:val="28"/>
          <w:szCs w:val="28"/>
          <w:lang w:val="ru-RU"/>
        </w:rPr>
        <w:t>1</w:t>
      </w:r>
      <w:r w:rsidR="00071342">
        <w:rPr>
          <w:rFonts w:ascii="Times New Roman" w:hAnsi="Times New Roman" w:cs="Times New Roman"/>
          <w:b/>
          <w:bCs/>
          <w:color w:val="000000"/>
          <w:sz w:val="28"/>
          <w:szCs w:val="28"/>
          <w:lang w:val="ru-RU"/>
        </w:rPr>
        <w:t>1</w:t>
      </w:r>
      <w:r w:rsidRPr="00071342">
        <w:rPr>
          <w:rFonts w:ascii="Times New Roman" w:hAnsi="Times New Roman" w:cs="Times New Roman"/>
          <w:b/>
          <w:bCs/>
          <w:color w:val="000000"/>
          <w:sz w:val="28"/>
          <w:szCs w:val="28"/>
          <w:lang w:val="ru-RU"/>
        </w:rPr>
        <w:t>. Санкционирование расходов</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xml:space="preserve">11.1 </w:t>
      </w:r>
      <w:r w:rsidRPr="00913C62">
        <w:rPr>
          <w:rFonts w:hAnsi="Times New Roman" w:cs="Times New Roman"/>
          <w:color w:val="000000"/>
          <w:sz w:val="28"/>
          <w:szCs w:val="28"/>
          <w:lang w:val="ru-RU"/>
        </w:rPr>
        <w:t>Принятие бюджетных (денежных) обязательств к учету осуществлять в пределах лимитов бюджетных обязательств в порядке</w:t>
      </w:r>
      <w:r>
        <w:rPr>
          <w:rFonts w:hAnsi="Times New Roman" w:cs="Times New Roman"/>
          <w:color w:val="000000"/>
          <w:sz w:val="28"/>
          <w:szCs w:val="28"/>
          <w:lang w:val="ru-RU"/>
        </w:rPr>
        <w:t>.</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11.2 Учет принимаемых обязательств осуществляется на основании:</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lastRenderedPageBreak/>
        <w:t>- извещения о проведении конкурса, аукциона, торгов, запроса котировок;</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приглашения принять участие в определении поставщика (подрядчика, исполнителя);</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протокола конкурсной комиссии;</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бухгалтерской справки (ф. 0504833).</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11.3 Учет обязательств осуществляется на основании:</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распорядительного документа об утверждении штатного расписания с расчетом годового фонда оплаты труда;</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договора (контракта) на поставку товаров, выполнение работ, оказание услуг;</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при отсутствии договора – акта выполненных работ (оказанных услуг), товарной накладной, универсального передаточного документа, счета;</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исполнительного листа, судебного приказа;</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налоговой декларации (бухгалтерской справки ф.0503833), налогового расчета (расчета авансовых платежей), расчета по страховым взносам или карточек индивидуального учета сумм начисленных выплат и иных вознаграждений и сумм начисленных страховых взносов;</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ответственности;</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согласованного руководителем заявления о выдаче под отчет денежных средств или авансового отчета;</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lastRenderedPageBreak/>
        <w:t>11.4 Учет денежных обязательств осуществляется на основании:</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расчетной ведомости (ф. 0504402);</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записки-расчета об исчислении среднего заработка при предоставлении отпуска, увольнении и в других случаях (ф. 05044250);</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бухгалтерской справки (ф. 0504833);</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акта выполненных работ;</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акта об оказании услуг;</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акта приема-передачи;</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договора (контракта) в случае осуществления авансовых платежей в соответствии с его условиями;</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авансового отчета (ф. 0504505);</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справки-расчета;</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счета;</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счета-фактуры;</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товарной накладной (ТОРГ-12, ф.0330212);</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универсального передаточного документа;</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исполнительного листа, судебного приказа;</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xml:space="preserve">- налоговой декларации (бухгалтерской справки ф.0503833), налогового расчета (расчета авансовых платежей), расчета по страховым взносам или </w:t>
      </w:r>
      <w:r>
        <w:rPr>
          <w:rFonts w:hAnsi="Times New Roman" w:cs="Times New Roman"/>
          <w:color w:val="000000"/>
          <w:sz w:val="28"/>
          <w:szCs w:val="28"/>
          <w:lang w:val="ru-RU"/>
        </w:rPr>
        <w:lastRenderedPageBreak/>
        <w:t>карточек индивидуального учета сумм начисленных выплат и иных вознаграждений и сумм начисленных страховых взносов;</w:t>
      </w:r>
    </w:p>
    <w:p w:rsidR="00071342" w:rsidRDefault="00071342" w:rsidP="00071342">
      <w:pPr>
        <w:spacing w:line="360" w:lineRule="auto"/>
        <w:jc w:val="both"/>
        <w:rPr>
          <w:rFonts w:hAnsi="Times New Roman" w:cs="Times New Roman"/>
          <w:color w:val="000000"/>
          <w:sz w:val="28"/>
          <w:szCs w:val="28"/>
          <w:lang w:val="ru-RU"/>
        </w:rPr>
      </w:pPr>
      <w:r>
        <w:rPr>
          <w:rFonts w:hAnsi="Times New Roman" w:cs="Times New Roman"/>
          <w:color w:val="000000"/>
          <w:sz w:val="28"/>
          <w:szCs w:val="28"/>
          <w:lang w:val="ru-RU"/>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ответственности;</w:t>
      </w:r>
    </w:p>
    <w:p w:rsidR="00071342" w:rsidRPr="00913C62" w:rsidRDefault="00071342" w:rsidP="00071342">
      <w:pPr>
        <w:spacing w:line="360" w:lineRule="auto"/>
        <w:jc w:val="both"/>
        <w:rPr>
          <w:rFonts w:hAnsi="Times New Roman" w:cs="Times New Roman"/>
          <w:color w:val="FF0000"/>
          <w:sz w:val="28"/>
          <w:szCs w:val="28"/>
          <w:lang w:val="ru-RU"/>
        </w:rPr>
      </w:pPr>
      <w:r>
        <w:rPr>
          <w:rFonts w:hAnsi="Times New Roman" w:cs="Times New Roman"/>
          <w:color w:val="000000"/>
          <w:sz w:val="28"/>
          <w:szCs w:val="28"/>
          <w:lang w:val="ru-RU"/>
        </w:rPr>
        <w:t>- согласованного руководителем заявления о выдаче под отчет денежных средств.</w:t>
      </w:r>
    </w:p>
    <w:p w:rsidR="00133D1E" w:rsidRPr="007031B3" w:rsidRDefault="00C45E16" w:rsidP="005B7DA9">
      <w:pPr>
        <w:spacing w:line="360" w:lineRule="auto"/>
        <w:jc w:val="both"/>
        <w:rPr>
          <w:rFonts w:ascii="Times New Roman" w:hAnsi="Times New Roman" w:cs="Times New Roman"/>
          <w:color w:val="000000"/>
          <w:sz w:val="28"/>
          <w:szCs w:val="28"/>
          <w:lang w:val="ru-RU"/>
        </w:rPr>
      </w:pPr>
      <w:r w:rsidRPr="007031B3">
        <w:rPr>
          <w:rFonts w:ascii="Times New Roman" w:hAnsi="Times New Roman" w:cs="Times New Roman"/>
          <w:b/>
          <w:bCs/>
          <w:color w:val="000000"/>
          <w:sz w:val="28"/>
          <w:szCs w:val="28"/>
          <w:lang w:val="ru-RU"/>
        </w:rPr>
        <w:t>1</w:t>
      </w:r>
      <w:r w:rsidR="00071342" w:rsidRPr="007031B3">
        <w:rPr>
          <w:rFonts w:ascii="Times New Roman" w:hAnsi="Times New Roman" w:cs="Times New Roman"/>
          <w:b/>
          <w:bCs/>
          <w:color w:val="000000"/>
          <w:sz w:val="28"/>
          <w:szCs w:val="28"/>
          <w:lang w:val="ru-RU"/>
        </w:rPr>
        <w:t>2</w:t>
      </w:r>
      <w:r w:rsidRPr="007031B3">
        <w:rPr>
          <w:rFonts w:ascii="Times New Roman" w:hAnsi="Times New Roman" w:cs="Times New Roman"/>
          <w:b/>
          <w:bCs/>
          <w:color w:val="000000"/>
          <w:sz w:val="28"/>
          <w:szCs w:val="28"/>
          <w:lang w:val="ru-RU"/>
        </w:rPr>
        <w:t>. События после отчетной даты</w:t>
      </w:r>
    </w:p>
    <w:p w:rsidR="007031B3" w:rsidRDefault="007031B3" w:rsidP="007031B3">
      <w:pPr>
        <w:spacing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lang w:val="ru-RU"/>
        </w:rPr>
        <w:t xml:space="preserve">12.1 </w:t>
      </w:r>
      <w:r w:rsidRPr="00ED65A6">
        <w:rPr>
          <w:rFonts w:ascii="Times New Roman" w:hAnsi="Times New Roman" w:cs="Times New Roman"/>
          <w:sz w:val="28"/>
          <w:szCs w:val="28"/>
          <w:lang w:val="ru-RU"/>
        </w:rPr>
        <w:t>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sidRPr="00ED65A6">
        <w:rPr>
          <w:rFonts w:ascii="Times New Roman" w:hAnsi="Times New Roman" w:cs="Times New Roman"/>
          <w:sz w:val="28"/>
          <w:szCs w:val="28"/>
          <w:shd w:val="clear" w:color="auto" w:fill="FFFFFF"/>
          <w:lang w:val="ru-RU"/>
        </w:rPr>
        <w:t>События после отчетной даты».</w:t>
      </w:r>
    </w:p>
    <w:p w:rsidR="007031B3" w:rsidRPr="00ED65A6" w:rsidRDefault="007031B3" w:rsidP="007031B3">
      <w:pPr>
        <w:spacing w:line="360" w:lineRule="auto"/>
        <w:jc w:val="both"/>
        <w:rPr>
          <w:rFonts w:ascii="Times New Roman" w:hAnsi="Times New Roman" w:cs="Times New Roman"/>
          <w:sz w:val="28"/>
          <w:szCs w:val="28"/>
          <w:shd w:val="clear" w:color="auto" w:fill="FFFFFF"/>
          <w:lang w:val="ru-RU"/>
        </w:rPr>
      </w:pPr>
      <w:r w:rsidRPr="00ED65A6">
        <w:rPr>
          <w:rFonts w:ascii="Times New Roman" w:hAnsi="Times New Roman" w:cs="Times New Roman"/>
          <w:sz w:val="28"/>
          <w:szCs w:val="28"/>
          <w:lang w:val="ru-RU"/>
        </w:rPr>
        <w:t>-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sidRPr="00ED65A6">
        <w:rPr>
          <w:rFonts w:ascii="Times New Roman" w:hAnsi="Times New Roman" w:cs="Times New Roman"/>
          <w:sz w:val="28"/>
          <w:szCs w:val="28"/>
          <w:shd w:val="clear" w:color="auto" w:fill="FFFFFF"/>
          <w:lang w:val="ru-RU"/>
        </w:rPr>
        <w:t>События после отчетной даты».</w:t>
      </w:r>
    </w:p>
    <w:p w:rsidR="007031B3" w:rsidRPr="00ED65A6" w:rsidRDefault="007031B3" w:rsidP="007031B3">
      <w:pPr>
        <w:spacing w:line="360" w:lineRule="auto"/>
        <w:jc w:val="both"/>
        <w:rPr>
          <w:rFonts w:ascii="Times New Roman" w:hAnsi="Times New Roman" w:cs="Times New Roman"/>
          <w:sz w:val="28"/>
          <w:szCs w:val="28"/>
          <w:lang w:val="ru-RU"/>
        </w:rPr>
      </w:pPr>
      <w:r w:rsidRPr="00ED65A6">
        <w:rPr>
          <w:rFonts w:ascii="Times New Roman" w:hAnsi="Times New Roman" w:cs="Times New Roman"/>
          <w:sz w:val="28"/>
          <w:szCs w:val="28"/>
          <w:lang w:val="ru-RU"/>
        </w:rPr>
        <w:t>1</w:t>
      </w:r>
      <w:r>
        <w:rPr>
          <w:rFonts w:ascii="Times New Roman" w:hAnsi="Times New Roman" w:cs="Times New Roman"/>
          <w:sz w:val="28"/>
          <w:szCs w:val="28"/>
          <w:lang w:val="ru-RU"/>
        </w:rPr>
        <w:t>2</w:t>
      </w:r>
      <w:r w:rsidRPr="00ED65A6">
        <w:rPr>
          <w:rFonts w:ascii="Times New Roman" w:hAnsi="Times New Roman" w:cs="Times New Roman"/>
          <w:sz w:val="28"/>
          <w:szCs w:val="28"/>
          <w:lang w:val="ru-RU"/>
        </w:rPr>
        <w:t>.2. Событие отражается в учете и отчетности в следующем порядке:</w:t>
      </w:r>
    </w:p>
    <w:p w:rsidR="007031B3" w:rsidRPr="00ED65A6" w:rsidRDefault="007031B3" w:rsidP="007031B3">
      <w:pPr>
        <w:spacing w:line="360" w:lineRule="auto"/>
        <w:jc w:val="both"/>
        <w:rPr>
          <w:rFonts w:ascii="Times New Roman" w:hAnsi="Times New Roman" w:cs="Times New Roman"/>
          <w:sz w:val="28"/>
          <w:szCs w:val="28"/>
          <w:lang w:val="ru-RU"/>
        </w:rPr>
      </w:pPr>
      <w:r w:rsidRPr="00ED65A6">
        <w:rPr>
          <w:rFonts w:ascii="Times New Roman" w:hAnsi="Times New Roman" w:cs="Times New Roman"/>
          <w:sz w:val="28"/>
          <w:szCs w:val="28"/>
        </w:rPr>
        <w:t> </w:t>
      </w:r>
      <w:r w:rsidRPr="00ED65A6">
        <w:rPr>
          <w:rFonts w:ascii="Times New Roman" w:hAnsi="Times New Roman" w:cs="Times New Roman"/>
          <w:sz w:val="28"/>
          <w:szCs w:val="28"/>
          <w:lang w:val="ru-RU"/>
        </w:rPr>
        <w:t>- Событие, которое подтверждает хозяйственные условия, существовавшие на отчетную дату, отражается в учете отчетного периода. При этом делается:</w:t>
      </w:r>
    </w:p>
    <w:p w:rsidR="007031B3" w:rsidRPr="00ED65A6" w:rsidRDefault="007031B3" w:rsidP="007031B3">
      <w:pPr>
        <w:numPr>
          <w:ilvl w:val="0"/>
          <w:numId w:val="37"/>
        </w:numPr>
        <w:spacing w:before="0" w:beforeAutospacing="0" w:after="0" w:afterAutospacing="0" w:line="360" w:lineRule="auto"/>
        <w:ind w:left="0" w:firstLine="0"/>
        <w:jc w:val="both"/>
        <w:rPr>
          <w:rFonts w:ascii="Times New Roman" w:hAnsi="Times New Roman" w:cs="Times New Roman"/>
          <w:sz w:val="28"/>
          <w:szCs w:val="28"/>
          <w:lang w:val="ru-RU"/>
        </w:rPr>
      </w:pPr>
      <w:r w:rsidRPr="00ED65A6">
        <w:rPr>
          <w:rFonts w:ascii="Times New Roman" w:hAnsi="Times New Roman" w:cs="Times New Roman"/>
          <w:sz w:val="28"/>
          <w:szCs w:val="28"/>
          <w:lang w:val="ru-RU"/>
        </w:rPr>
        <w:t xml:space="preserve">дополнительная бухгалтерская запись, которая отражает это событие, </w:t>
      </w:r>
    </w:p>
    <w:p w:rsidR="007031B3" w:rsidRPr="00ED65A6" w:rsidRDefault="007031B3" w:rsidP="007031B3">
      <w:pPr>
        <w:numPr>
          <w:ilvl w:val="0"/>
          <w:numId w:val="37"/>
        </w:numPr>
        <w:spacing w:before="0" w:beforeAutospacing="0" w:after="0" w:afterAutospacing="0" w:line="360" w:lineRule="auto"/>
        <w:ind w:left="0" w:firstLine="0"/>
        <w:jc w:val="both"/>
        <w:rPr>
          <w:rFonts w:ascii="Times New Roman" w:hAnsi="Times New Roman" w:cs="Times New Roman"/>
          <w:sz w:val="28"/>
          <w:szCs w:val="28"/>
          <w:lang w:val="ru-RU"/>
        </w:rPr>
      </w:pPr>
      <w:r w:rsidRPr="00ED65A6">
        <w:rPr>
          <w:rFonts w:ascii="Times New Roman" w:hAnsi="Times New Roman" w:cs="Times New Roman"/>
          <w:sz w:val="28"/>
          <w:szCs w:val="28"/>
          <w:lang w:val="ru-RU"/>
        </w:rPr>
        <w:t>либо запись способом «красное сторно» и (или) дополнительная бухгалтерская запись на сумму, отраженную в бухгалтерском учете.</w:t>
      </w:r>
    </w:p>
    <w:p w:rsidR="00133D1E" w:rsidRPr="00A11F5D" w:rsidRDefault="007031B3" w:rsidP="005B7DA9">
      <w:pPr>
        <w:spacing w:line="360" w:lineRule="auto"/>
        <w:jc w:val="both"/>
        <w:rPr>
          <w:rFonts w:ascii="Times New Roman" w:hAnsi="Times New Roman" w:cs="Times New Roman"/>
          <w:color w:val="000000"/>
          <w:sz w:val="28"/>
          <w:szCs w:val="28"/>
          <w:highlight w:val="yellow"/>
          <w:lang w:val="ru-RU"/>
        </w:rPr>
      </w:pPr>
      <w:r w:rsidRPr="00ED65A6">
        <w:rPr>
          <w:rFonts w:ascii="Times New Roman" w:hAnsi="Times New Roman" w:cs="Times New Roman"/>
          <w:sz w:val="28"/>
          <w:szCs w:val="28"/>
          <w:lang w:val="ru-RU"/>
        </w:rPr>
        <w:lastRenderedPageBreak/>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133D1E" w:rsidRPr="007031B3" w:rsidRDefault="00C45E16" w:rsidP="005B7DA9">
      <w:pPr>
        <w:spacing w:line="360" w:lineRule="auto"/>
        <w:jc w:val="both"/>
        <w:rPr>
          <w:rFonts w:ascii="Times New Roman" w:hAnsi="Times New Roman" w:cs="Times New Roman"/>
          <w:color w:val="000000"/>
          <w:sz w:val="28"/>
          <w:szCs w:val="28"/>
          <w:lang w:val="ru-RU"/>
        </w:rPr>
      </w:pPr>
      <w:r w:rsidRPr="007031B3">
        <w:rPr>
          <w:rFonts w:ascii="Times New Roman" w:hAnsi="Times New Roman" w:cs="Times New Roman"/>
          <w:b/>
          <w:bCs/>
          <w:color w:val="000000"/>
          <w:sz w:val="28"/>
          <w:szCs w:val="28"/>
        </w:rPr>
        <w:t>VI</w:t>
      </w:r>
      <w:r w:rsidRPr="007031B3">
        <w:rPr>
          <w:rFonts w:ascii="Times New Roman" w:hAnsi="Times New Roman" w:cs="Times New Roman"/>
          <w:b/>
          <w:bCs/>
          <w:color w:val="000000"/>
          <w:sz w:val="28"/>
          <w:szCs w:val="28"/>
          <w:lang w:val="ru-RU"/>
        </w:rPr>
        <w:t>. Инвентаризация имущества и обязательств</w:t>
      </w:r>
    </w:p>
    <w:p w:rsidR="00133D1E" w:rsidRPr="007031B3" w:rsidRDefault="00C45E16" w:rsidP="005B7DA9">
      <w:pPr>
        <w:spacing w:line="360" w:lineRule="auto"/>
        <w:jc w:val="both"/>
        <w:rPr>
          <w:rFonts w:ascii="Times New Roman" w:hAnsi="Times New Roman" w:cs="Times New Roman"/>
          <w:color w:val="000000"/>
          <w:sz w:val="28"/>
          <w:szCs w:val="28"/>
          <w:lang w:val="ru-RU"/>
        </w:rPr>
      </w:pPr>
      <w:r w:rsidRPr="007031B3">
        <w:rPr>
          <w:rFonts w:ascii="Times New Roman" w:hAnsi="Times New Roman" w:cs="Times New Roman"/>
          <w:color w:val="000000"/>
          <w:sz w:val="28"/>
          <w:szCs w:val="28"/>
          <w:lang w:val="ru-RU"/>
        </w:rPr>
        <w:t>1. Инвентаризацию имущества и обязательств (в том</w:t>
      </w:r>
      <w:r w:rsidRPr="007031B3">
        <w:rPr>
          <w:rFonts w:ascii="Times New Roman" w:hAnsi="Times New Roman" w:cs="Times New Roman"/>
          <w:color w:val="000000"/>
          <w:sz w:val="28"/>
          <w:szCs w:val="28"/>
        </w:rPr>
        <w:t> </w:t>
      </w:r>
      <w:r w:rsidRPr="007031B3">
        <w:rPr>
          <w:rFonts w:ascii="Times New Roman" w:hAnsi="Times New Roman" w:cs="Times New Roman"/>
          <w:color w:val="000000"/>
          <w:sz w:val="28"/>
          <w:szCs w:val="28"/>
          <w:lang w:val="ru-RU"/>
        </w:rPr>
        <w:t>числе</w:t>
      </w:r>
      <w:r w:rsidRPr="007031B3">
        <w:rPr>
          <w:rFonts w:ascii="Times New Roman" w:hAnsi="Times New Roman" w:cs="Times New Roman"/>
          <w:color w:val="000000"/>
          <w:sz w:val="28"/>
          <w:szCs w:val="28"/>
        </w:rPr>
        <w:t> </w:t>
      </w:r>
      <w:r w:rsidRPr="007031B3">
        <w:rPr>
          <w:rFonts w:ascii="Times New Roman" w:hAnsi="Times New Roman" w:cs="Times New Roman"/>
          <w:color w:val="000000"/>
          <w:sz w:val="28"/>
          <w:szCs w:val="28"/>
          <w:lang w:val="ru-RU"/>
        </w:rPr>
        <w:t>числящихся на забалансовых счетах), а также финансовых результатов (в том</w:t>
      </w:r>
      <w:r w:rsidRPr="007031B3">
        <w:rPr>
          <w:rFonts w:ascii="Times New Roman" w:hAnsi="Times New Roman" w:cs="Times New Roman"/>
          <w:color w:val="000000"/>
          <w:sz w:val="28"/>
          <w:szCs w:val="28"/>
        </w:rPr>
        <w:t> </w:t>
      </w:r>
      <w:r w:rsidRPr="007031B3">
        <w:rPr>
          <w:rFonts w:ascii="Times New Roman" w:hAnsi="Times New Roman" w:cs="Times New Roman"/>
          <w:color w:val="000000"/>
          <w:sz w:val="28"/>
          <w:szCs w:val="28"/>
          <w:lang w:val="ru-RU"/>
        </w:rPr>
        <w:t>числе</w:t>
      </w:r>
      <w:r w:rsidRPr="007031B3">
        <w:rPr>
          <w:rFonts w:ascii="Times New Roman" w:hAnsi="Times New Roman" w:cs="Times New Roman"/>
          <w:color w:val="000000"/>
          <w:sz w:val="28"/>
          <w:szCs w:val="28"/>
        </w:rPr>
        <w:t> </w:t>
      </w:r>
      <w:r w:rsidRPr="007031B3">
        <w:rPr>
          <w:rFonts w:ascii="Times New Roman" w:hAnsi="Times New Roman" w:cs="Times New Roman"/>
          <w:color w:val="000000"/>
          <w:sz w:val="28"/>
          <w:szCs w:val="28"/>
          <w:lang w:val="ru-RU"/>
        </w:rPr>
        <w:t>расходов будущих периодов и резервов)</w:t>
      </w:r>
      <w:r w:rsidRPr="007031B3">
        <w:rPr>
          <w:rFonts w:ascii="Times New Roman" w:hAnsi="Times New Roman" w:cs="Times New Roman"/>
          <w:color w:val="000000"/>
          <w:sz w:val="28"/>
          <w:szCs w:val="28"/>
        </w:rPr>
        <w:t> </w:t>
      </w:r>
      <w:r w:rsidRPr="007031B3">
        <w:rPr>
          <w:rFonts w:ascii="Times New Roman" w:hAnsi="Times New Roman" w:cs="Times New Roman"/>
          <w:color w:val="000000"/>
          <w:sz w:val="28"/>
          <w:szCs w:val="28"/>
          <w:lang w:val="ru-RU"/>
        </w:rPr>
        <w:t>проводит постоянно действующая инвентаризационная комиссия. Порядок и график</w:t>
      </w:r>
      <w:r w:rsidRPr="007031B3">
        <w:rPr>
          <w:rFonts w:ascii="Times New Roman" w:hAnsi="Times New Roman" w:cs="Times New Roman"/>
          <w:color w:val="000000"/>
          <w:sz w:val="28"/>
          <w:szCs w:val="28"/>
        </w:rPr>
        <w:t> </w:t>
      </w:r>
      <w:r w:rsidRPr="007031B3">
        <w:rPr>
          <w:rFonts w:ascii="Times New Roman" w:hAnsi="Times New Roman" w:cs="Times New Roman"/>
          <w:color w:val="000000"/>
          <w:sz w:val="28"/>
          <w:szCs w:val="28"/>
          <w:lang w:val="ru-RU"/>
        </w:rPr>
        <w:t xml:space="preserve">проведения инвентаризации приведены </w:t>
      </w:r>
      <w:r w:rsidR="009F2978" w:rsidRPr="0045543C">
        <w:rPr>
          <w:rFonts w:ascii="Times New Roman" w:hAnsi="Times New Roman" w:cs="Times New Roman"/>
          <w:color w:val="000000"/>
          <w:sz w:val="28"/>
          <w:szCs w:val="28"/>
          <w:lang w:val="ru-RU"/>
        </w:rPr>
        <w:t xml:space="preserve">в приложении </w:t>
      </w:r>
      <w:r w:rsidR="0025609A">
        <w:rPr>
          <w:rFonts w:ascii="Times New Roman" w:hAnsi="Times New Roman" w:cs="Times New Roman"/>
          <w:color w:val="000000"/>
          <w:sz w:val="28"/>
          <w:szCs w:val="28"/>
          <w:lang w:val="ru-RU"/>
        </w:rPr>
        <w:t>7</w:t>
      </w:r>
      <w:r w:rsidRPr="0045543C">
        <w:rPr>
          <w:rFonts w:ascii="Times New Roman" w:hAnsi="Times New Roman" w:cs="Times New Roman"/>
          <w:color w:val="000000"/>
          <w:sz w:val="28"/>
          <w:szCs w:val="28"/>
          <w:lang w:val="ru-RU"/>
        </w:rPr>
        <w:t>.</w:t>
      </w:r>
    </w:p>
    <w:p w:rsidR="00133D1E" w:rsidRPr="007031B3" w:rsidRDefault="00C45E16" w:rsidP="005B7DA9">
      <w:pPr>
        <w:spacing w:line="360" w:lineRule="auto"/>
        <w:jc w:val="both"/>
        <w:rPr>
          <w:rFonts w:ascii="Times New Roman" w:hAnsi="Times New Roman" w:cs="Times New Roman"/>
          <w:color w:val="000000"/>
          <w:sz w:val="28"/>
          <w:szCs w:val="28"/>
          <w:lang w:val="ru-RU"/>
        </w:rPr>
      </w:pPr>
      <w:r w:rsidRPr="007031B3">
        <w:rPr>
          <w:rFonts w:ascii="Times New Roman" w:hAnsi="Times New Roman" w:cs="Times New Roman"/>
          <w:color w:val="000000"/>
          <w:sz w:val="28"/>
          <w:szCs w:val="28"/>
          <w:lang w:val="ru-RU"/>
        </w:rPr>
        <w:t>В отдельных случаях (при смене материально ответственных лиц, выявлении фактов хищения, стихийных бедствиях и т.</w:t>
      </w:r>
      <w:r w:rsidRPr="007031B3">
        <w:rPr>
          <w:rFonts w:ascii="Times New Roman" w:hAnsi="Times New Roman" w:cs="Times New Roman"/>
          <w:color w:val="000000"/>
          <w:sz w:val="28"/>
          <w:szCs w:val="28"/>
        </w:rPr>
        <w:t> </w:t>
      </w:r>
      <w:r w:rsidRPr="007031B3">
        <w:rPr>
          <w:rFonts w:ascii="Times New Roman" w:hAnsi="Times New Roman" w:cs="Times New Roman"/>
          <w:color w:val="000000"/>
          <w:sz w:val="28"/>
          <w:szCs w:val="28"/>
          <w:lang w:val="ru-RU"/>
        </w:rPr>
        <w:t>д.) инвентаризацию может проводить специально созданная рабочая комиссия, состав которой утверждается отельным приказом руководителя.</w:t>
      </w:r>
    </w:p>
    <w:p w:rsidR="00133D1E" w:rsidRPr="007031B3" w:rsidRDefault="00C45E16" w:rsidP="005B7DA9">
      <w:pPr>
        <w:spacing w:line="360" w:lineRule="auto"/>
        <w:jc w:val="both"/>
        <w:rPr>
          <w:rFonts w:ascii="Times New Roman" w:hAnsi="Times New Roman" w:cs="Times New Roman"/>
          <w:color w:val="000000"/>
          <w:sz w:val="28"/>
          <w:szCs w:val="28"/>
          <w:lang w:val="ru-RU"/>
        </w:rPr>
      </w:pPr>
      <w:r w:rsidRPr="007031B3">
        <w:rPr>
          <w:rFonts w:ascii="Times New Roman" w:hAnsi="Times New Roman" w:cs="Times New Roman"/>
          <w:color w:val="000000"/>
          <w:sz w:val="28"/>
          <w:szCs w:val="28"/>
          <w:lang w:val="ru-RU"/>
        </w:rPr>
        <w:t xml:space="preserve">Основание: статья 11 Закона от 06.12.2011 № 402-ФЗ, раздел </w:t>
      </w:r>
      <w:r w:rsidRPr="007031B3">
        <w:rPr>
          <w:rFonts w:ascii="Times New Roman" w:hAnsi="Times New Roman" w:cs="Times New Roman"/>
          <w:color w:val="000000"/>
          <w:sz w:val="28"/>
          <w:szCs w:val="28"/>
        </w:rPr>
        <w:t>VIII</w:t>
      </w:r>
      <w:r w:rsidRPr="007031B3">
        <w:rPr>
          <w:rFonts w:ascii="Times New Roman" w:hAnsi="Times New Roman" w:cs="Times New Roman"/>
          <w:color w:val="000000"/>
          <w:sz w:val="28"/>
          <w:szCs w:val="28"/>
          <w:lang w:val="ru-RU"/>
        </w:rPr>
        <w:t xml:space="preserve"> СГС «Концептуальные основы бухучета и отчетности».</w:t>
      </w:r>
    </w:p>
    <w:p w:rsidR="00133D1E" w:rsidRPr="007031B3" w:rsidRDefault="00C45E16" w:rsidP="005B7DA9">
      <w:pPr>
        <w:spacing w:line="360" w:lineRule="auto"/>
        <w:jc w:val="both"/>
        <w:rPr>
          <w:rFonts w:ascii="Times New Roman" w:hAnsi="Times New Roman" w:cs="Times New Roman"/>
          <w:b/>
          <w:bCs/>
          <w:color w:val="000000"/>
          <w:sz w:val="28"/>
          <w:szCs w:val="28"/>
          <w:lang w:val="ru-RU"/>
        </w:rPr>
      </w:pPr>
      <w:r w:rsidRPr="007031B3">
        <w:rPr>
          <w:rFonts w:ascii="Times New Roman" w:hAnsi="Times New Roman" w:cs="Times New Roman"/>
          <w:b/>
          <w:bCs/>
          <w:color w:val="000000"/>
          <w:sz w:val="28"/>
          <w:szCs w:val="28"/>
        </w:rPr>
        <w:t>VII</w:t>
      </w:r>
      <w:r w:rsidRPr="007031B3">
        <w:rPr>
          <w:rFonts w:ascii="Times New Roman" w:hAnsi="Times New Roman" w:cs="Times New Roman"/>
          <w:b/>
          <w:bCs/>
          <w:color w:val="000000"/>
          <w:sz w:val="28"/>
          <w:szCs w:val="28"/>
          <w:lang w:val="ru-RU"/>
        </w:rPr>
        <w:t>. Порядок организации и обеспечения внутреннего финансового контроля</w:t>
      </w:r>
    </w:p>
    <w:p w:rsidR="00B62ADE" w:rsidRPr="007031B3" w:rsidRDefault="00B62ADE" w:rsidP="00B62ADE">
      <w:pPr>
        <w:spacing w:line="360" w:lineRule="auto"/>
        <w:jc w:val="both"/>
        <w:rPr>
          <w:rFonts w:hAnsi="Times New Roman" w:cs="Times New Roman"/>
          <w:color w:val="000000"/>
          <w:sz w:val="28"/>
          <w:szCs w:val="28"/>
          <w:lang w:val="ru-RU"/>
        </w:rPr>
      </w:pPr>
      <w:r w:rsidRPr="007031B3">
        <w:rPr>
          <w:rFonts w:hAnsi="Times New Roman" w:cs="Times New Roman"/>
          <w:color w:val="000000"/>
          <w:sz w:val="28"/>
          <w:szCs w:val="28"/>
          <w:lang w:val="ru-RU"/>
        </w:rPr>
        <w:t xml:space="preserve">1. </w:t>
      </w:r>
      <w:r w:rsidR="007031B3">
        <w:rPr>
          <w:rFonts w:hAnsi="Times New Roman" w:cs="Times New Roman"/>
          <w:color w:val="000000"/>
          <w:sz w:val="28"/>
          <w:szCs w:val="28"/>
          <w:lang w:val="ru-RU"/>
        </w:rPr>
        <w:t>финансовое управление</w:t>
      </w:r>
      <w:r w:rsidR="00F22B88" w:rsidRPr="007031B3">
        <w:rPr>
          <w:rFonts w:hAnsi="Times New Roman" w:cs="Times New Roman"/>
          <w:color w:val="000000"/>
          <w:sz w:val="28"/>
          <w:szCs w:val="28"/>
          <w:lang w:val="ru-RU"/>
        </w:rPr>
        <w:t xml:space="preserve"> городского округа ЗАТО Фокино</w:t>
      </w:r>
      <w:r w:rsidRPr="007031B3">
        <w:rPr>
          <w:rFonts w:hAnsi="Times New Roman" w:cs="Times New Roman"/>
          <w:color w:val="000000"/>
          <w:sz w:val="28"/>
          <w:szCs w:val="28"/>
          <w:lang w:val="ru-RU"/>
        </w:rPr>
        <w:t xml:space="preserve"> осуществляет внутренний финансовый контроль направленный на:</w:t>
      </w:r>
    </w:p>
    <w:p w:rsidR="00B62ADE" w:rsidRPr="007031B3" w:rsidRDefault="00B62ADE" w:rsidP="00B62ADE">
      <w:pPr>
        <w:numPr>
          <w:ilvl w:val="0"/>
          <w:numId w:val="35"/>
        </w:numPr>
        <w:spacing w:line="360" w:lineRule="auto"/>
        <w:ind w:left="780" w:right="180"/>
        <w:contextualSpacing/>
        <w:jc w:val="both"/>
        <w:rPr>
          <w:rFonts w:hAnsi="Times New Roman" w:cs="Times New Roman"/>
          <w:color w:val="000000"/>
          <w:sz w:val="28"/>
          <w:szCs w:val="28"/>
          <w:lang w:val="ru-RU"/>
        </w:rPr>
      </w:pPr>
      <w:r w:rsidRPr="007031B3">
        <w:rPr>
          <w:rFonts w:hAnsi="Times New Roman" w:cs="Times New Roman"/>
          <w:color w:val="000000"/>
          <w:sz w:val="28"/>
          <w:szCs w:val="28"/>
          <w:lang w:val="ru-RU"/>
        </w:rPr>
        <w:t xml:space="preserve">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w:t>
      </w:r>
      <w:r w:rsidR="00F22B88" w:rsidRPr="007031B3">
        <w:rPr>
          <w:rFonts w:hAnsi="Times New Roman" w:cs="Times New Roman"/>
          <w:color w:val="000000"/>
          <w:sz w:val="28"/>
          <w:szCs w:val="28"/>
          <w:lang w:val="ru-RU"/>
        </w:rPr>
        <w:t xml:space="preserve">администрация городского округа ЗАТО </w:t>
      </w:r>
      <w:r w:rsidR="00F22B88" w:rsidRPr="007031B3">
        <w:rPr>
          <w:rFonts w:hAnsi="Times New Roman" w:cs="Times New Roman"/>
          <w:color w:val="000000"/>
          <w:sz w:val="28"/>
          <w:szCs w:val="28"/>
          <w:lang w:val="ru-RU"/>
        </w:rPr>
        <w:lastRenderedPageBreak/>
        <w:t>Фокино</w:t>
      </w:r>
      <w:r w:rsidRPr="007031B3">
        <w:rPr>
          <w:rFonts w:hAnsi="Times New Roman" w:cs="Times New Roman"/>
          <w:color w:val="000000"/>
          <w:sz w:val="28"/>
          <w:szCs w:val="28"/>
        </w:rPr>
        <w:t> </w:t>
      </w:r>
      <w:r w:rsidRPr="007031B3">
        <w:rPr>
          <w:rFonts w:hAnsi="Times New Roman" w:cs="Times New Roman"/>
          <w:color w:val="000000"/>
          <w:sz w:val="28"/>
          <w:szCs w:val="28"/>
          <w:lang w:val="ru-RU"/>
        </w:rPr>
        <w:t>(как распорядителем) и подведомственными ему получателями бюджетных</w:t>
      </w:r>
      <w:r w:rsidRPr="007031B3">
        <w:rPr>
          <w:rFonts w:hAnsi="Times New Roman" w:cs="Times New Roman"/>
          <w:color w:val="000000"/>
          <w:sz w:val="28"/>
          <w:szCs w:val="28"/>
        </w:rPr>
        <w:t> </w:t>
      </w:r>
      <w:r w:rsidRPr="007031B3">
        <w:rPr>
          <w:rFonts w:hAnsi="Times New Roman" w:cs="Times New Roman"/>
          <w:color w:val="000000"/>
          <w:sz w:val="28"/>
          <w:szCs w:val="28"/>
          <w:lang w:val="ru-RU"/>
        </w:rPr>
        <w:t>средств – как распорядитель бюджетных средств;</w:t>
      </w:r>
    </w:p>
    <w:p w:rsidR="00B62ADE" w:rsidRPr="007031B3" w:rsidRDefault="00B62ADE" w:rsidP="00B62ADE">
      <w:pPr>
        <w:numPr>
          <w:ilvl w:val="0"/>
          <w:numId w:val="35"/>
        </w:numPr>
        <w:spacing w:line="360" w:lineRule="auto"/>
        <w:ind w:left="780" w:right="180"/>
        <w:jc w:val="both"/>
        <w:rPr>
          <w:rFonts w:hAnsi="Times New Roman" w:cs="Times New Roman"/>
          <w:color w:val="000000"/>
          <w:sz w:val="28"/>
          <w:szCs w:val="28"/>
          <w:lang w:val="ru-RU"/>
        </w:rPr>
      </w:pPr>
      <w:r w:rsidRPr="007031B3">
        <w:rPr>
          <w:rFonts w:hAnsi="Times New Roman" w:cs="Times New Roman"/>
          <w:color w:val="000000"/>
          <w:sz w:val="28"/>
          <w:szCs w:val="28"/>
          <w:lang w:val="ru-RU"/>
        </w:rPr>
        <w:t>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w:t>
      </w:r>
    </w:p>
    <w:p w:rsidR="00133D1E" w:rsidRPr="007031B3" w:rsidRDefault="00B62ADE" w:rsidP="005B7DA9">
      <w:pPr>
        <w:spacing w:line="360" w:lineRule="auto"/>
        <w:jc w:val="both"/>
        <w:rPr>
          <w:rFonts w:ascii="Times New Roman" w:hAnsi="Times New Roman" w:cs="Times New Roman"/>
          <w:color w:val="000000"/>
          <w:sz w:val="28"/>
          <w:szCs w:val="28"/>
          <w:lang w:val="ru-RU"/>
        </w:rPr>
      </w:pPr>
      <w:r w:rsidRPr="007031B3">
        <w:rPr>
          <w:rFonts w:ascii="Times New Roman" w:hAnsi="Times New Roman" w:cs="Times New Roman"/>
          <w:color w:val="000000"/>
          <w:sz w:val="28"/>
          <w:szCs w:val="28"/>
          <w:lang w:val="ru-RU"/>
        </w:rPr>
        <w:t>2</w:t>
      </w:r>
      <w:r w:rsidR="00C45E16" w:rsidRPr="007031B3">
        <w:rPr>
          <w:rFonts w:ascii="Times New Roman" w:hAnsi="Times New Roman" w:cs="Times New Roman"/>
          <w:color w:val="000000"/>
          <w:sz w:val="28"/>
          <w:szCs w:val="28"/>
          <w:lang w:val="ru-RU"/>
        </w:rPr>
        <w:t xml:space="preserve">. Внутренний финансовый контроль в </w:t>
      </w:r>
      <w:r w:rsidR="00661F34">
        <w:rPr>
          <w:rFonts w:ascii="Times New Roman" w:hAnsi="Times New Roman" w:cs="Times New Roman"/>
          <w:color w:val="000000"/>
          <w:sz w:val="28"/>
          <w:szCs w:val="28"/>
          <w:lang w:val="ru-RU"/>
        </w:rPr>
        <w:t xml:space="preserve">учреждении </w:t>
      </w:r>
      <w:r w:rsidR="00C45E16" w:rsidRPr="007031B3">
        <w:rPr>
          <w:rFonts w:ascii="Times New Roman" w:hAnsi="Times New Roman" w:cs="Times New Roman"/>
          <w:color w:val="000000"/>
          <w:sz w:val="28"/>
          <w:szCs w:val="28"/>
          <w:lang w:val="ru-RU"/>
        </w:rPr>
        <w:t>осуществля</w:t>
      </w:r>
      <w:r w:rsidR="00661F34">
        <w:rPr>
          <w:rFonts w:ascii="Times New Roman" w:hAnsi="Times New Roman" w:cs="Times New Roman"/>
          <w:color w:val="000000"/>
          <w:sz w:val="28"/>
          <w:szCs w:val="28"/>
          <w:lang w:val="ru-RU"/>
        </w:rPr>
        <w:t>ю</w:t>
      </w:r>
      <w:r w:rsidR="00C45E16" w:rsidRPr="007031B3">
        <w:rPr>
          <w:rFonts w:ascii="Times New Roman" w:hAnsi="Times New Roman" w:cs="Times New Roman"/>
          <w:color w:val="000000"/>
          <w:sz w:val="28"/>
          <w:szCs w:val="28"/>
          <w:lang w:val="ru-RU"/>
        </w:rPr>
        <w:t>т</w:t>
      </w:r>
      <w:r w:rsidR="00661F34">
        <w:rPr>
          <w:rFonts w:ascii="Times New Roman" w:hAnsi="Times New Roman" w:cs="Times New Roman"/>
          <w:color w:val="000000"/>
          <w:sz w:val="28"/>
          <w:szCs w:val="28"/>
          <w:lang w:val="ru-RU"/>
        </w:rPr>
        <w:t xml:space="preserve"> </w:t>
      </w:r>
      <w:r w:rsidR="00C45E16" w:rsidRPr="007031B3">
        <w:rPr>
          <w:rFonts w:ascii="Times New Roman" w:hAnsi="Times New Roman" w:cs="Times New Roman"/>
          <w:color w:val="000000"/>
          <w:sz w:val="28"/>
          <w:szCs w:val="28"/>
          <w:lang w:val="ru-RU"/>
        </w:rPr>
        <w:t xml:space="preserve"> в рамках своих полномочий:</w:t>
      </w:r>
    </w:p>
    <w:p w:rsidR="00133D1E" w:rsidRPr="007031B3" w:rsidRDefault="00C45E16" w:rsidP="005B7DA9">
      <w:pPr>
        <w:numPr>
          <w:ilvl w:val="0"/>
          <w:numId w:val="32"/>
        </w:numPr>
        <w:spacing w:line="360" w:lineRule="auto"/>
        <w:ind w:left="780" w:right="180"/>
        <w:contextualSpacing/>
        <w:jc w:val="both"/>
        <w:rPr>
          <w:rFonts w:ascii="Times New Roman" w:hAnsi="Times New Roman" w:cs="Times New Roman"/>
          <w:color w:val="000000"/>
          <w:sz w:val="28"/>
          <w:szCs w:val="28"/>
        </w:rPr>
      </w:pPr>
      <w:r w:rsidRPr="007031B3">
        <w:rPr>
          <w:rFonts w:ascii="Times New Roman" w:hAnsi="Times New Roman" w:cs="Times New Roman"/>
          <w:color w:val="000000"/>
          <w:sz w:val="28"/>
          <w:szCs w:val="28"/>
        </w:rPr>
        <w:t>руководитель учреждения, его заместители;</w:t>
      </w:r>
    </w:p>
    <w:p w:rsidR="00133D1E" w:rsidRPr="007031B3" w:rsidRDefault="007031B3" w:rsidP="005B7DA9">
      <w:pPr>
        <w:numPr>
          <w:ilvl w:val="0"/>
          <w:numId w:val="32"/>
        </w:numPr>
        <w:spacing w:line="360" w:lineRule="auto"/>
        <w:ind w:left="780" w:right="18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главный бухгалтер</w:t>
      </w:r>
    </w:p>
    <w:p w:rsidR="00133D1E" w:rsidRPr="007031B3" w:rsidRDefault="00C45E16" w:rsidP="005B7DA9">
      <w:pPr>
        <w:numPr>
          <w:ilvl w:val="0"/>
          <w:numId w:val="32"/>
        </w:numPr>
        <w:spacing w:line="360" w:lineRule="auto"/>
        <w:ind w:left="780" w:right="180"/>
        <w:jc w:val="both"/>
        <w:rPr>
          <w:rFonts w:ascii="Times New Roman" w:hAnsi="Times New Roman" w:cs="Times New Roman"/>
          <w:color w:val="000000"/>
          <w:sz w:val="28"/>
          <w:szCs w:val="28"/>
          <w:lang w:val="ru-RU"/>
        </w:rPr>
      </w:pPr>
      <w:r w:rsidRPr="007031B3">
        <w:rPr>
          <w:rFonts w:ascii="Times New Roman" w:hAnsi="Times New Roman" w:cs="Times New Roman"/>
          <w:color w:val="000000"/>
          <w:sz w:val="28"/>
          <w:szCs w:val="28"/>
          <w:lang w:val="ru-RU"/>
        </w:rPr>
        <w:t>иные должностные лица учреждения в соответствии со своими обязанностями.</w:t>
      </w:r>
    </w:p>
    <w:p w:rsidR="00133D1E" w:rsidRPr="007031B3" w:rsidRDefault="00C45E16" w:rsidP="005B7DA9">
      <w:pPr>
        <w:spacing w:line="360" w:lineRule="auto"/>
        <w:jc w:val="both"/>
        <w:rPr>
          <w:rFonts w:ascii="Times New Roman" w:hAnsi="Times New Roman" w:cs="Times New Roman"/>
          <w:color w:val="000000"/>
          <w:sz w:val="28"/>
          <w:szCs w:val="28"/>
          <w:lang w:val="ru-RU"/>
        </w:rPr>
      </w:pPr>
      <w:r w:rsidRPr="007031B3">
        <w:rPr>
          <w:rFonts w:ascii="Times New Roman" w:hAnsi="Times New Roman" w:cs="Times New Roman"/>
          <w:color w:val="000000"/>
          <w:sz w:val="28"/>
          <w:szCs w:val="28"/>
          <w:lang w:val="ru-RU"/>
        </w:rPr>
        <w:t xml:space="preserve">2. Положение о внутреннем финансовом контроле и график проведения внутренних проверок финансово-хозяйственной деятельности приведены в </w:t>
      </w:r>
      <w:r w:rsidR="009F2978" w:rsidRPr="0045543C">
        <w:rPr>
          <w:rFonts w:ascii="Times New Roman" w:hAnsi="Times New Roman" w:cs="Times New Roman"/>
          <w:color w:val="000000"/>
          <w:sz w:val="28"/>
          <w:szCs w:val="28"/>
          <w:lang w:val="ru-RU"/>
        </w:rPr>
        <w:t xml:space="preserve">приложении </w:t>
      </w:r>
      <w:r w:rsidR="0045543C" w:rsidRPr="0045543C">
        <w:rPr>
          <w:rFonts w:ascii="Times New Roman" w:hAnsi="Times New Roman" w:cs="Times New Roman"/>
          <w:color w:val="000000"/>
          <w:sz w:val="28"/>
          <w:szCs w:val="28"/>
          <w:lang w:val="ru-RU"/>
        </w:rPr>
        <w:t>4</w:t>
      </w:r>
      <w:r w:rsidRPr="0045543C">
        <w:rPr>
          <w:rFonts w:ascii="Times New Roman" w:hAnsi="Times New Roman" w:cs="Times New Roman"/>
          <w:color w:val="000000"/>
          <w:sz w:val="28"/>
          <w:szCs w:val="28"/>
          <w:lang w:val="ru-RU"/>
        </w:rPr>
        <w:t>.</w:t>
      </w:r>
    </w:p>
    <w:p w:rsidR="00133D1E" w:rsidRPr="007031B3" w:rsidRDefault="00C45E16" w:rsidP="005B7DA9">
      <w:pPr>
        <w:spacing w:line="360" w:lineRule="auto"/>
        <w:jc w:val="both"/>
        <w:rPr>
          <w:rFonts w:ascii="Times New Roman" w:hAnsi="Times New Roman" w:cs="Times New Roman"/>
          <w:color w:val="000000"/>
          <w:sz w:val="28"/>
          <w:szCs w:val="28"/>
          <w:lang w:val="ru-RU"/>
        </w:rPr>
      </w:pPr>
      <w:r w:rsidRPr="007031B3">
        <w:rPr>
          <w:rFonts w:ascii="Times New Roman" w:hAnsi="Times New Roman" w:cs="Times New Roman"/>
          <w:color w:val="000000"/>
          <w:sz w:val="28"/>
          <w:szCs w:val="28"/>
          <w:lang w:val="ru-RU"/>
        </w:rPr>
        <w:t>Основание: пункт 6 Инструкции к Единому плану счетов №</w:t>
      </w:r>
      <w:r w:rsidRPr="007031B3">
        <w:rPr>
          <w:rFonts w:ascii="Times New Roman" w:hAnsi="Times New Roman" w:cs="Times New Roman"/>
          <w:color w:val="000000"/>
          <w:sz w:val="28"/>
          <w:szCs w:val="28"/>
        </w:rPr>
        <w:t> </w:t>
      </w:r>
      <w:r w:rsidRPr="007031B3">
        <w:rPr>
          <w:rFonts w:ascii="Times New Roman" w:hAnsi="Times New Roman" w:cs="Times New Roman"/>
          <w:color w:val="000000"/>
          <w:sz w:val="28"/>
          <w:szCs w:val="28"/>
          <w:lang w:val="ru-RU"/>
        </w:rPr>
        <w:t>157н.</w:t>
      </w:r>
    </w:p>
    <w:p w:rsidR="00133D1E" w:rsidRPr="007031B3" w:rsidRDefault="00C45E16" w:rsidP="005B7DA9">
      <w:pPr>
        <w:spacing w:line="360" w:lineRule="auto"/>
        <w:jc w:val="both"/>
        <w:rPr>
          <w:rFonts w:ascii="Times New Roman" w:hAnsi="Times New Roman" w:cs="Times New Roman"/>
          <w:color w:val="000000"/>
          <w:sz w:val="28"/>
          <w:szCs w:val="28"/>
          <w:lang w:val="ru-RU"/>
        </w:rPr>
      </w:pPr>
      <w:r w:rsidRPr="007031B3">
        <w:rPr>
          <w:rFonts w:ascii="Times New Roman" w:hAnsi="Times New Roman" w:cs="Times New Roman"/>
          <w:b/>
          <w:bCs/>
          <w:color w:val="000000"/>
          <w:sz w:val="28"/>
          <w:szCs w:val="28"/>
        </w:rPr>
        <w:t>VIII</w:t>
      </w:r>
      <w:r w:rsidRPr="007031B3">
        <w:rPr>
          <w:rFonts w:ascii="Times New Roman" w:hAnsi="Times New Roman" w:cs="Times New Roman"/>
          <w:b/>
          <w:bCs/>
          <w:color w:val="000000"/>
          <w:sz w:val="28"/>
          <w:szCs w:val="28"/>
          <w:lang w:val="ru-RU"/>
        </w:rPr>
        <w:t>. Бюджетная отчетность</w:t>
      </w:r>
    </w:p>
    <w:p w:rsidR="00133D1E" w:rsidRPr="007031B3" w:rsidRDefault="00C45E16" w:rsidP="005B7DA9">
      <w:pPr>
        <w:spacing w:line="360" w:lineRule="auto"/>
        <w:jc w:val="both"/>
        <w:rPr>
          <w:rFonts w:ascii="Times New Roman" w:hAnsi="Times New Roman" w:cs="Times New Roman"/>
          <w:color w:val="000000"/>
          <w:sz w:val="28"/>
          <w:szCs w:val="28"/>
          <w:lang w:val="ru-RU"/>
        </w:rPr>
      </w:pPr>
      <w:r w:rsidRPr="007031B3">
        <w:rPr>
          <w:rFonts w:ascii="Times New Roman" w:hAnsi="Times New Roman" w:cs="Times New Roman"/>
          <w:color w:val="000000"/>
          <w:sz w:val="28"/>
          <w:szCs w:val="28"/>
          <w:lang w:val="ru-RU"/>
        </w:rPr>
        <w:t xml:space="preserve">1. Бюджетная отчетность составляется на основании аналитического и синтетического учета по формам, в объеме и в сроки, установленные </w:t>
      </w:r>
      <w:r w:rsidR="00F22B88" w:rsidRPr="007031B3">
        <w:rPr>
          <w:rFonts w:ascii="Times New Roman" w:hAnsi="Times New Roman" w:cs="Times New Roman"/>
          <w:color w:val="000000"/>
          <w:sz w:val="28"/>
          <w:szCs w:val="28"/>
          <w:lang w:val="ru-RU"/>
        </w:rPr>
        <w:t>Финансовым</w:t>
      </w:r>
      <w:r w:rsidR="00B62ADE" w:rsidRPr="007031B3">
        <w:rPr>
          <w:rFonts w:ascii="Times New Roman" w:hAnsi="Times New Roman" w:cs="Times New Roman"/>
          <w:color w:val="000000"/>
          <w:sz w:val="28"/>
          <w:szCs w:val="28"/>
          <w:lang w:val="ru-RU"/>
        </w:rPr>
        <w:t xml:space="preserve"> управлени</w:t>
      </w:r>
      <w:r w:rsidR="00F22B88" w:rsidRPr="007031B3">
        <w:rPr>
          <w:rFonts w:ascii="Times New Roman" w:hAnsi="Times New Roman" w:cs="Times New Roman"/>
          <w:color w:val="000000"/>
          <w:sz w:val="28"/>
          <w:szCs w:val="28"/>
          <w:lang w:val="ru-RU"/>
        </w:rPr>
        <w:t>ем</w:t>
      </w:r>
      <w:r w:rsidR="00B62ADE" w:rsidRPr="007031B3">
        <w:rPr>
          <w:rFonts w:ascii="Times New Roman" w:hAnsi="Times New Roman" w:cs="Times New Roman"/>
          <w:color w:val="000000"/>
          <w:sz w:val="28"/>
          <w:szCs w:val="28"/>
          <w:lang w:val="ru-RU"/>
        </w:rPr>
        <w:t xml:space="preserve"> городского округа ЗАТО Фокино</w:t>
      </w:r>
      <w:r w:rsidRPr="007031B3">
        <w:rPr>
          <w:rFonts w:ascii="Times New Roman" w:hAnsi="Times New Roman" w:cs="Times New Roman"/>
          <w:color w:val="000000"/>
          <w:sz w:val="28"/>
          <w:szCs w:val="28"/>
          <w:lang w:val="ru-RU"/>
        </w:rPr>
        <w:t xml:space="preserve"> и бюджетным законодательством (приказ Минфина от 28.12.2010</w:t>
      </w:r>
      <w:r w:rsidRPr="007031B3">
        <w:rPr>
          <w:rFonts w:ascii="Times New Roman" w:hAnsi="Times New Roman" w:cs="Times New Roman"/>
          <w:color w:val="000000"/>
          <w:sz w:val="28"/>
          <w:szCs w:val="28"/>
        </w:rPr>
        <w:t> </w:t>
      </w:r>
      <w:r w:rsidRPr="007031B3">
        <w:rPr>
          <w:rFonts w:ascii="Times New Roman" w:hAnsi="Times New Roman" w:cs="Times New Roman"/>
          <w:color w:val="000000"/>
          <w:sz w:val="28"/>
          <w:szCs w:val="28"/>
          <w:lang w:val="ru-RU"/>
        </w:rPr>
        <w:t>№</w:t>
      </w:r>
      <w:r w:rsidRPr="007031B3">
        <w:rPr>
          <w:rFonts w:ascii="Times New Roman" w:hAnsi="Times New Roman" w:cs="Times New Roman"/>
          <w:color w:val="000000"/>
          <w:sz w:val="28"/>
          <w:szCs w:val="28"/>
        </w:rPr>
        <w:t> </w:t>
      </w:r>
      <w:r w:rsidRPr="007031B3">
        <w:rPr>
          <w:rFonts w:ascii="Times New Roman" w:hAnsi="Times New Roman" w:cs="Times New Roman"/>
          <w:color w:val="000000"/>
          <w:sz w:val="28"/>
          <w:szCs w:val="28"/>
          <w:lang w:val="ru-RU"/>
        </w:rPr>
        <w:t>191н). Бюджетная отчетность представляется главному распорядителю бюджетных средств в установленные им сроки.</w:t>
      </w:r>
    </w:p>
    <w:p w:rsidR="00133D1E" w:rsidRPr="007031B3" w:rsidRDefault="00C45E16" w:rsidP="005B7DA9">
      <w:pPr>
        <w:spacing w:line="360" w:lineRule="auto"/>
        <w:jc w:val="both"/>
        <w:rPr>
          <w:rFonts w:ascii="Times New Roman" w:hAnsi="Times New Roman" w:cs="Times New Roman"/>
          <w:color w:val="000000"/>
          <w:sz w:val="28"/>
          <w:szCs w:val="28"/>
          <w:lang w:val="ru-RU"/>
        </w:rPr>
      </w:pPr>
      <w:r w:rsidRPr="007031B3">
        <w:rPr>
          <w:rFonts w:ascii="Times New Roman" w:hAnsi="Times New Roman" w:cs="Times New Roman"/>
          <w:color w:val="000000"/>
          <w:sz w:val="28"/>
          <w:szCs w:val="28"/>
          <w:lang w:val="ru-RU"/>
        </w:rPr>
        <w:lastRenderedPageBreak/>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133D1E" w:rsidRPr="007031B3" w:rsidRDefault="00C45E16" w:rsidP="005B7DA9">
      <w:pPr>
        <w:spacing w:line="360" w:lineRule="auto"/>
        <w:jc w:val="both"/>
        <w:rPr>
          <w:rFonts w:ascii="Times New Roman" w:hAnsi="Times New Roman" w:cs="Times New Roman"/>
          <w:color w:val="000000"/>
          <w:sz w:val="28"/>
          <w:szCs w:val="28"/>
          <w:lang w:val="ru-RU"/>
        </w:rPr>
      </w:pPr>
      <w:r w:rsidRPr="007031B3">
        <w:rPr>
          <w:rFonts w:ascii="Times New Roman" w:hAnsi="Times New Roman" w:cs="Times New Roman"/>
          <w:color w:val="000000"/>
          <w:sz w:val="28"/>
          <w:szCs w:val="28"/>
          <w:lang w:val="ru-RU"/>
        </w:rPr>
        <w:t>Основание: пункт 19 СГС «Отчет о движении</w:t>
      </w:r>
      <w:r w:rsidRPr="007031B3">
        <w:rPr>
          <w:rFonts w:ascii="Times New Roman" w:hAnsi="Times New Roman" w:cs="Times New Roman"/>
          <w:color w:val="000000"/>
          <w:sz w:val="28"/>
          <w:szCs w:val="28"/>
        </w:rPr>
        <w:t> </w:t>
      </w:r>
      <w:r w:rsidRPr="007031B3">
        <w:rPr>
          <w:rFonts w:ascii="Times New Roman" w:hAnsi="Times New Roman" w:cs="Times New Roman"/>
          <w:color w:val="000000"/>
          <w:sz w:val="28"/>
          <w:szCs w:val="28"/>
          <w:lang w:val="ru-RU"/>
        </w:rPr>
        <w:t>денежных</w:t>
      </w:r>
      <w:r w:rsidRPr="007031B3">
        <w:rPr>
          <w:rFonts w:ascii="Times New Roman" w:hAnsi="Times New Roman" w:cs="Times New Roman"/>
          <w:color w:val="000000"/>
          <w:sz w:val="28"/>
          <w:szCs w:val="28"/>
        </w:rPr>
        <w:t> </w:t>
      </w:r>
      <w:r w:rsidRPr="007031B3">
        <w:rPr>
          <w:rFonts w:ascii="Times New Roman" w:hAnsi="Times New Roman" w:cs="Times New Roman"/>
          <w:color w:val="000000"/>
          <w:sz w:val="28"/>
          <w:szCs w:val="28"/>
          <w:lang w:val="ru-RU"/>
        </w:rPr>
        <w:t>средств».</w:t>
      </w:r>
    </w:p>
    <w:p w:rsidR="00133D1E" w:rsidRPr="00A11F5D" w:rsidRDefault="00C45E16" w:rsidP="005B7DA9">
      <w:pPr>
        <w:spacing w:line="360" w:lineRule="auto"/>
        <w:jc w:val="both"/>
        <w:rPr>
          <w:rFonts w:ascii="Times New Roman" w:hAnsi="Times New Roman" w:cs="Times New Roman"/>
          <w:color w:val="000000"/>
          <w:sz w:val="28"/>
          <w:szCs w:val="28"/>
          <w:highlight w:val="yellow"/>
          <w:lang w:val="ru-RU"/>
        </w:rPr>
      </w:pPr>
      <w:r w:rsidRPr="007031B3">
        <w:rPr>
          <w:rFonts w:ascii="Times New Roman" w:hAnsi="Times New Roman" w:cs="Times New Roman"/>
          <w:color w:val="000000"/>
          <w:sz w:val="28"/>
          <w:szCs w:val="28"/>
          <w:lang w:val="ru-RU"/>
        </w:rPr>
        <w:t xml:space="preserve">3. Бюджетная отчетность формируется и хранится в виде электронного документа в </w:t>
      </w:r>
      <w:r w:rsidR="00B62ADE" w:rsidRPr="007031B3">
        <w:rPr>
          <w:rFonts w:ascii="Times New Roman" w:hAnsi="Times New Roman" w:cs="Times New Roman"/>
          <w:color w:val="000000"/>
          <w:sz w:val="28"/>
          <w:szCs w:val="28"/>
          <w:lang w:val="ru-RU"/>
        </w:rPr>
        <w:t>программном комплексе</w:t>
      </w:r>
      <w:r w:rsidRPr="007031B3">
        <w:rPr>
          <w:rFonts w:ascii="Times New Roman" w:hAnsi="Times New Roman" w:cs="Times New Roman"/>
          <w:color w:val="000000"/>
          <w:sz w:val="28"/>
          <w:szCs w:val="28"/>
          <w:lang w:val="ru-RU"/>
        </w:rPr>
        <w:t xml:space="preserve"> «</w:t>
      </w:r>
      <w:r w:rsidR="006E7747" w:rsidRPr="007031B3">
        <w:rPr>
          <w:rFonts w:ascii="Times New Roman" w:hAnsi="Times New Roman" w:cs="Times New Roman"/>
          <w:color w:val="000000"/>
          <w:sz w:val="28"/>
          <w:szCs w:val="28"/>
          <w:lang w:val="ru-RU"/>
        </w:rPr>
        <w:t>Свод Смарт</w:t>
      </w:r>
      <w:r w:rsidRPr="007031B3">
        <w:rPr>
          <w:rFonts w:ascii="Times New Roman" w:hAnsi="Times New Roman" w:cs="Times New Roman"/>
          <w:color w:val="000000"/>
          <w:sz w:val="28"/>
          <w:szCs w:val="28"/>
          <w:lang w:val="ru-RU"/>
        </w:rPr>
        <w:t xml:space="preserve">». </w:t>
      </w:r>
    </w:p>
    <w:p w:rsidR="00133D1E" w:rsidRPr="00967BE1" w:rsidRDefault="00C45E16" w:rsidP="005B7DA9">
      <w:pPr>
        <w:spacing w:line="360" w:lineRule="auto"/>
        <w:jc w:val="both"/>
        <w:rPr>
          <w:rFonts w:ascii="Times New Roman" w:hAnsi="Times New Roman" w:cs="Times New Roman"/>
          <w:color w:val="000000"/>
          <w:sz w:val="28"/>
          <w:szCs w:val="28"/>
          <w:lang w:val="ru-RU"/>
        </w:rPr>
      </w:pPr>
      <w:r w:rsidRPr="00967BE1">
        <w:rPr>
          <w:rFonts w:ascii="Times New Roman" w:hAnsi="Times New Roman" w:cs="Times New Roman"/>
          <w:b/>
          <w:bCs/>
          <w:color w:val="000000"/>
          <w:sz w:val="28"/>
          <w:szCs w:val="28"/>
        </w:rPr>
        <w:t>IX</w:t>
      </w:r>
      <w:r w:rsidRPr="00967BE1">
        <w:rPr>
          <w:rFonts w:ascii="Times New Roman" w:hAnsi="Times New Roman" w:cs="Times New Roman"/>
          <w:b/>
          <w:bCs/>
          <w:color w:val="000000"/>
          <w:sz w:val="28"/>
          <w:szCs w:val="28"/>
          <w:lang w:val="ru-RU"/>
        </w:rPr>
        <w:t>. Порядок передачи документов бухгалтерского учета</w:t>
      </w:r>
      <w:r w:rsidRPr="00967BE1">
        <w:rPr>
          <w:rFonts w:ascii="Times New Roman" w:hAnsi="Times New Roman" w:cs="Times New Roman"/>
          <w:b/>
          <w:bCs/>
          <w:color w:val="000000"/>
          <w:sz w:val="28"/>
          <w:szCs w:val="28"/>
        </w:rPr>
        <w:t> </w:t>
      </w:r>
      <w:r w:rsidRPr="00967BE1">
        <w:rPr>
          <w:rFonts w:ascii="Times New Roman" w:hAnsi="Times New Roman" w:cs="Times New Roman"/>
          <w:b/>
          <w:bCs/>
          <w:color w:val="000000"/>
          <w:sz w:val="28"/>
          <w:szCs w:val="28"/>
          <w:lang w:val="ru-RU"/>
        </w:rPr>
        <w:t>при смене руководителя и главного бухгалтера</w:t>
      </w:r>
    </w:p>
    <w:p w:rsidR="00133D1E" w:rsidRPr="00967BE1" w:rsidRDefault="00C45E16" w:rsidP="005B7DA9">
      <w:pPr>
        <w:spacing w:line="360" w:lineRule="auto"/>
        <w:jc w:val="both"/>
        <w:rPr>
          <w:rFonts w:ascii="Times New Roman" w:hAnsi="Times New Roman" w:cs="Times New Roman"/>
          <w:color w:val="000000"/>
          <w:sz w:val="28"/>
          <w:szCs w:val="28"/>
          <w:lang w:val="ru-RU"/>
        </w:rPr>
      </w:pPr>
      <w:r w:rsidRPr="00967BE1">
        <w:rPr>
          <w:rFonts w:ascii="Times New Roman" w:hAnsi="Times New Roman" w:cs="Times New Roman"/>
          <w:color w:val="000000"/>
          <w:sz w:val="28"/>
          <w:szCs w:val="28"/>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F22B88" w:rsidRPr="00967BE1" w:rsidRDefault="00C45E16" w:rsidP="005B7DA9">
      <w:pPr>
        <w:spacing w:line="360" w:lineRule="auto"/>
        <w:jc w:val="both"/>
        <w:rPr>
          <w:rFonts w:ascii="Times New Roman" w:hAnsi="Times New Roman" w:cs="Times New Roman"/>
          <w:color w:val="000000"/>
          <w:sz w:val="28"/>
          <w:szCs w:val="28"/>
          <w:lang w:val="ru-RU"/>
        </w:rPr>
      </w:pPr>
      <w:r w:rsidRPr="00967BE1">
        <w:rPr>
          <w:rFonts w:ascii="Times New Roman" w:hAnsi="Times New Roman" w:cs="Times New Roman"/>
          <w:color w:val="000000"/>
          <w:sz w:val="28"/>
          <w:szCs w:val="28"/>
          <w:lang w:val="ru-RU"/>
        </w:rPr>
        <w:t>2. Передача бухгалтерских документов и печатей проводится на основании приказа руководителя учреждения</w:t>
      </w:r>
      <w:r w:rsidR="006E7747" w:rsidRPr="00967BE1">
        <w:rPr>
          <w:rFonts w:ascii="Times New Roman" w:hAnsi="Times New Roman" w:cs="Times New Roman"/>
          <w:color w:val="000000"/>
          <w:sz w:val="28"/>
          <w:szCs w:val="28"/>
          <w:lang w:val="ru-RU"/>
        </w:rPr>
        <w:t>.</w:t>
      </w:r>
      <w:r w:rsidRPr="00967BE1">
        <w:rPr>
          <w:rFonts w:ascii="Times New Roman" w:hAnsi="Times New Roman" w:cs="Times New Roman"/>
          <w:color w:val="000000"/>
          <w:sz w:val="28"/>
          <w:szCs w:val="28"/>
          <w:lang w:val="ru-RU"/>
        </w:rPr>
        <w:t xml:space="preserve"> </w:t>
      </w:r>
    </w:p>
    <w:p w:rsidR="00133D1E" w:rsidRPr="00967BE1" w:rsidRDefault="00C45E16" w:rsidP="005B7DA9">
      <w:pPr>
        <w:spacing w:line="360" w:lineRule="auto"/>
        <w:jc w:val="both"/>
        <w:rPr>
          <w:rFonts w:ascii="Times New Roman" w:hAnsi="Times New Roman" w:cs="Times New Roman"/>
          <w:color w:val="000000"/>
          <w:sz w:val="28"/>
          <w:szCs w:val="28"/>
          <w:lang w:val="ru-RU"/>
        </w:rPr>
      </w:pPr>
      <w:r w:rsidRPr="00967BE1">
        <w:rPr>
          <w:rFonts w:ascii="Times New Roman" w:hAnsi="Times New Roman" w:cs="Times New Roman"/>
          <w:color w:val="000000"/>
          <w:sz w:val="28"/>
          <w:szCs w:val="28"/>
          <w:lang w:val="ru-RU"/>
        </w:rPr>
        <w:t>3. Передача документов бухучета, печатей и штампов осуществляется при участии комиссии, создаваемой в учреждении.</w:t>
      </w:r>
    </w:p>
    <w:p w:rsidR="00133D1E" w:rsidRPr="00967BE1" w:rsidRDefault="00C45E16" w:rsidP="005B7DA9">
      <w:pPr>
        <w:spacing w:line="360" w:lineRule="auto"/>
        <w:jc w:val="both"/>
        <w:rPr>
          <w:rFonts w:ascii="Times New Roman" w:hAnsi="Times New Roman" w:cs="Times New Roman"/>
          <w:color w:val="000000"/>
          <w:sz w:val="28"/>
          <w:szCs w:val="28"/>
          <w:lang w:val="ru-RU"/>
        </w:rPr>
      </w:pPr>
      <w:r w:rsidRPr="00967BE1">
        <w:rPr>
          <w:rFonts w:ascii="Times New Roman" w:hAnsi="Times New Roman" w:cs="Times New Roman"/>
          <w:color w:val="000000"/>
          <w:sz w:val="28"/>
          <w:szCs w:val="28"/>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w:t>
      </w:r>
      <w:r w:rsidRPr="00967BE1">
        <w:rPr>
          <w:rFonts w:ascii="Times New Roman" w:hAnsi="Times New Roman" w:cs="Times New Roman"/>
          <w:color w:val="000000"/>
          <w:sz w:val="28"/>
          <w:szCs w:val="28"/>
        </w:rPr>
        <w:t> </w:t>
      </w:r>
      <w:r w:rsidRPr="00967BE1">
        <w:rPr>
          <w:rFonts w:ascii="Times New Roman" w:hAnsi="Times New Roman" w:cs="Times New Roman"/>
          <w:color w:val="000000"/>
          <w:sz w:val="28"/>
          <w:szCs w:val="28"/>
          <w:lang w:val="ru-RU"/>
        </w:rPr>
        <w:t>с указанием их количества</w:t>
      </w:r>
      <w:r w:rsidRPr="00967BE1">
        <w:rPr>
          <w:rFonts w:ascii="Times New Roman" w:hAnsi="Times New Roman" w:cs="Times New Roman"/>
          <w:color w:val="000000"/>
          <w:sz w:val="28"/>
          <w:szCs w:val="28"/>
        </w:rPr>
        <w:t> </w:t>
      </w:r>
      <w:r w:rsidRPr="00967BE1">
        <w:rPr>
          <w:rFonts w:ascii="Times New Roman" w:hAnsi="Times New Roman" w:cs="Times New Roman"/>
          <w:color w:val="000000"/>
          <w:sz w:val="28"/>
          <w:szCs w:val="28"/>
          <w:lang w:val="ru-RU"/>
        </w:rPr>
        <w:t>и типа.</w:t>
      </w:r>
    </w:p>
    <w:p w:rsidR="00133D1E" w:rsidRPr="00967BE1" w:rsidRDefault="00C45E16" w:rsidP="005B7DA9">
      <w:pPr>
        <w:spacing w:line="360" w:lineRule="auto"/>
        <w:jc w:val="both"/>
        <w:rPr>
          <w:rFonts w:ascii="Times New Roman" w:hAnsi="Times New Roman" w:cs="Times New Roman"/>
          <w:color w:val="000000"/>
          <w:sz w:val="28"/>
          <w:szCs w:val="28"/>
          <w:lang w:val="ru-RU"/>
        </w:rPr>
      </w:pPr>
      <w:r w:rsidRPr="00967BE1">
        <w:rPr>
          <w:rFonts w:ascii="Times New Roman" w:hAnsi="Times New Roman" w:cs="Times New Roman"/>
          <w:color w:val="000000"/>
          <w:sz w:val="28"/>
          <w:szCs w:val="28"/>
          <w:lang w:val="ru-RU"/>
        </w:rPr>
        <w:t>Акт приема-передачи дел должен полностью отражать все существенные недостатки и нарушения в организации работы бухгалтерии.</w:t>
      </w:r>
    </w:p>
    <w:p w:rsidR="00133D1E" w:rsidRPr="00967BE1" w:rsidRDefault="00C45E16" w:rsidP="005B7DA9">
      <w:pPr>
        <w:spacing w:line="360" w:lineRule="auto"/>
        <w:jc w:val="both"/>
        <w:rPr>
          <w:rFonts w:ascii="Times New Roman" w:hAnsi="Times New Roman" w:cs="Times New Roman"/>
          <w:color w:val="000000"/>
          <w:sz w:val="28"/>
          <w:szCs w:val="28"/>
          <w:lang w:val="ru-RU"/>
        </w:rPr>
      </w:pPr>
      <w:r w:rsidRPr="00967BE1">
        <w:rPr>
          <w:rFonts w:ascii="Times New Roman" w:hAnsi="Times New Roman" w:cs="Times New Roman"/>
          <w:color w:val="000000"/>
          <w:sz w:val="28"/>
          <w:szCs w:val="28"/>
          <w:lang w:val="ru-RU"/>
        </w:rPr>
        <w:lastRenderedPageBreak/>
        <w:t>Акт приема-передачи подписывается уполномоченным лицом, принимающим дела, и членами комиссии.</w:t>
      </w:r>
    </w:p>
    <w:p w:rsidR="00133D1E" w:rsidRPr="00967BE1" w:rsidRDefault="00C45E16" w:rsidP="005B7DA9">
      <w:pPr>
        <w:spacing w:line="360" w:lineRule="auto"/>
        <w:jc w:val="both"/>
        <w:rPr>
          <w:rFonts w:ascii="Times New Roman" w:hAnsi="Times New Roman" w:cs="Times New Roman"/>
          <w:color w:val="000000"/>
          <w:sz w:val="28"/>
          <w:szCs w:val="28"/>
          <w:lang w:val="ru-RU"/>
        </w:rPr>
      </w:pPr>
      <w:r w:rsidRPr="00967BE1">
        <w:rPr>
          <w:rFonts w:ascii="Times New Roman" w:hAnsi="Times New Roman" w:cs="Times New Roman"/>
          <w:color w:val="000000"/>
          <w:sz w:val="28"/>
          <w:szCs w:val="28"/>
          <w:lang w:val="ru-RU"/>
        </w:rPr>
        <w:t>При необходимости члены комиссии включают в акт свои рекомендации и предложения, которые возникли при приеме-передаче дел.</w:t>
      </w:r>
    </w:p>
    <w:p w:rsidR="00133D1E" w:rsidRPr="00967BE1" w:rsidRDefault="00C45E16" w:rsidP="005B7DA9">
      <w:pPr>
        <w:spacing w:line="360" w:lineRule="auto"/>
        <w:jc w:val="both"/>
        <w:rPr>
          <w:rFonts w:ascii="Times New Roman" w:hAnsi="Times New Roman" w:cs="Times New Roman"/>
          <w:color w:val="000000"/>
          <w:sz w:val="28"/>
          <w:szCs w:val="28"/>
          <w:lang w:val="ru-RU"/>
        </w:rPr>
      </w:pPr>
      <w:r w:rsidRPr="00967BE1">
        <w:rPr>
          <w:rFonts w:ascii="Times New Roman" w:hAnsi="Times New Roman" w:cs="Times New Roman"/>
          <w:color w:val="000000"/>
          <w:sz w:val="28"/>
          <w:szCs w:val="28"/>
          <w:lang w:val="ru-RU"/>
        </w:rPr>
        <w:t>4. В</w:t>
      </w:r>
      <w:r w:rsidRPr="00967BE1">
        <w:rPr>
          <w:rFonts w:ascii="Times New Roman" w:hAnsi="Times New Roman" w:cs="Times New Roman"/>
          <w:color w:val="000000"/>
          <w:sz w:val="28"/>
          <w:szCs w:val="28"/>
        </w:rPr>
        <w:t> </w:t>
      </w:r>
      <w:r w:rsidRPr="00967BE1">
        <w:rPr>
          <w:rFonts w:ascii="Times New Roman" w:hAnsi="Times New Roman" w:cs="Times New Roman"/>
          <w:color w:val="000000"/>
          <w:sz w:val="28"/>
          <w:szCs w:val="28"/>
          <w:lang w:val="ru-RU"/>
        </w:rPr>
        <w:t>комиссию, указанную в пункте 3 настоящего Порядка, включаются</w:t>
      </w:r>
      <w:r w:rsidRPr="00967BE1">
        <w:rPr>
          <w:rFonts w:ascii="Times New Roman" w:hAnsi="Times New Roman" w:cs="Times New Roman"/>
          <w:color w:val="000000"/>
          <w:sz w:val="28"/>
          <w:szCs w:val="28"/>
        </w:rPr>
        <w:t> </w:t>
      </w:r>
      <w:r w:rsidRPr="00967BE1">
        <w:rPr>
          <w:rFonts w:ascii="Times New Roman" w:hAnsi="Times New Roman" w:cs="Times New Roman"/>
          <w:color w:val="000000"/>
          <w:sz w:val="28"/>
          <w:szCs w:val="28"/>
          <w:lang w:val="ru-RU"/>
        </w:rPr>
        <w:t>сотрудники учреждения</w:t>
      </w:r>
      <w:r w:rsidRPr="00967BE1">
        <w:rPr>
          <w:rFonts w:ascii="Times New Roman" w:hAnsi="Times New Roman" w:cs="Times New Roman"/>
          <w:color w:val="000000"/>
          <w:sz w:val="28"/>
          <w:szCs w:val="28"/>
        </w:rPr>
        <w:t> </w:t>
      </w:r>
      <w:r w:rsidRPr="00967BE1">
        <w:rPr>
          <w:rFonts w:ascii="Times New Roman" w:hAnsi="Times New Roman" w:cs="Times New Roman"/>
          <w:color w:val="000000"/>
          <w:sz w:val="28"/>
          <w:szCs w:val="28"/>
          <w:lang w:val="ru-RU"/>
        </w:rPr>
        <w:t>и (или) учредителя в соответствии с приказом на передачу бухгалтерских документов.</w:t>
      </w:r>
    </w:p>
    <w:p w:rsidR="00133D1E" w:rsidRPr="00967BE1" w:rsidRDefault="00962A75" w:rsidP="005B7DA9">
      <w:pPr>
        <w:spacing w:line="36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C45E16" w:rsidRPr="00967BE1">
        <w:rPr>
          <w:rFonts w:ascii="Times New Roman" w:hAnsi="Times New Roman" w:cs="Times New Roman"/>
          <w:color w:val="000000"/>
          <w:sz w:val="28"/>
          <w:szCs w:val="28"/>
          <w:lang w:val="ru-RU"/>
        </w:rPr>
        <w:t>. При подписании акта приема-передачи при наличии возражений по пунктам акта руководитель и (или) уполномоченное лицо излагают их в письменной форме в</w:t>
      </w:r>
      <w:r w:rsidR="00C45E16" w:rsidRPr="00967BE1">
        <w:rPr>
          <w:rFonts w:ascii="Times New Roman" w:hAnsi="Times New Roman" w:cs="Times New Roman"/>
          <w:color w:val="000000"/>
          <w:sz w:val="28"/>
          <w:szCs w:val="28"/>
        </w:rPr>
        <w:t> </w:t>
      </w:r>
      <w:r w:rsidR="00C45E16" w:rsidRPr="00967BE1">
        <w:rPr>
          <w:rFonts w:ascii="Times New Roman" w:hAnsi="Times New Roman" w:cs="Times New Roman"/>
          <w:color w:val="000000"/>
          <w:sz w:val="28"/>
          <w:szCs w:val="28"/>
          <w:lang w:val="ru-RU"/>
        </w:rPr>
        <w:t>присутствии комиссии.</w:t>
      </w:r>
    </w:p>
    <w:p w:rsidR="00133D1E" w:rsidRPr="00967BE1" w:rsidRDefault="00C45E16" w:rsidP="005B7DA9">
      <w:pPr>
        <w:spacing w:line="360" w:lineRule="auto"/>
        <w:jc w:val="both"/>
        <w:rPr>
          <w:rFonts w:ascii="Times New Roman" w:hAnsi="Times New Roman" w:cs="Times New Roman"/>
          <w:color w:val="000000"/>
          <w:sz w:val="28"/>
          <w:szCs w:val="28"/>
          <w:lang w:val="ru-RU"/>
        </w:rPr>
      </w:pPr>
      <w:r w:rsidRPr="00967BE1">
        <w:rPr>
          <w:rFonts w:ascii="Times New Roman" w:hAnsi="Times New Roman" w:cs="Times New Roman"/>
          <w:color w:val="000000"/>
          <w:sz w:val="28"/>
          <w:szCs w:val="28"/>
          <w:lang w:val="ru-RU"/>
        </w:rPr>
        <w:t>Члены комиссии, имеющие замечания по содержанию акта, подписывают его с отметкой</w:t>
      </w:r>
      <w:r w:rsidRPr="00967BE1">
        <w:rPr>
          <w:rFonts w:ascii="Times New Roman" w:hAnsi="Times New Roman" w:cs="Times New Roman"/>
          <w:color w:val="000000"/>
          <w:sz w:val="28"/>
          <w:szCs w:val="28"/>
        </w:rPr>
        <w:t> </w:t>
      </w:r>
      <w:r w:rsidRPr="00967BE1">
        <w:rPr>
          <w:rFonts w:ascii="Times New Roman" w:hAnsi="Times New Roman" w:cs="Times New Roman"/>
          <w:color w:val="000000"/>
          <w:sz w:val="28"/>
          <w:szCs w:val="28"/>
          <w:lang w:val="ru-RU"/>
        </w:rPr>
        <w:t xml:space="preserve"> «Замечания прилагаются». Текст замечаний излагается на отдельном листе, небольшие по объему замечания допускается фиксировать на самом акте.</w:t>
      </w:r>
    </w:p>
    <w:p w:rsidR="00133D1E" w:rsidRPr="00967BE1" w:rsidRDefault="00962A75" w:rsidP="005B7DA9">
      <w:pPr>
        <w:spacing w:line="36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C45E16" w:rsidRPr="00967BE1">
        <w:rPr>
          <w:rFonts w:ascii="Times New Roman" w:hAnsi="Times New Roman" w:cs="Times New Roman"/>
          <w:color w:val="000000"/>
          <w:sz w:val="28"/>
          <w:szCs w:val="28"/>
          <w:lang w:val="ru-RU"/>
        </w:rPr>
        <w:t>. Акт приема-передачи оформляется в последний рабочий день увольняемого лица в учреждении.</w:t>
      </w:r>
    </w:p>
    <w:p w:rsidR="00133D1E" w:rsidRPr="00967BE1" w:rsidRDefault="00962A75" w:rsidP="005B7DA9">
      <w:pPr>
        <w:spacing w:line="36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w:t>
      </w:r>
      <w:r w:rsidR="00C45E16" w:rsidRPr="00967BE1">
        <w:rPr>
          <w:rFonts w:ascii="Times New Roman" w:hAnsi="Times New Roman" w:cs="Times New Roman"/>
          <w:color w:val="000000"/>
          <w:sz w:val="28"/>
          <w:szCs w:val="28"/>
          <w:lang w:val="ru-RU"/>
        </w:rPr>
        <w:t>. Акт приема-передачи дел составляется в трех экземплярах: 1-й экземпляр –</w:t>
      </w:r>
      <w:r w:rsidR="00C45E16" w:rsidRPr="00967BE1">
        <w:rPr>
          <w:rFonts w:ascii="Times New Roman" w:hAnsi="Times New Roman" w:cs="Times New Roman"/>
          <w:color w:val="000000"/>
          <w:sz w:val="28"/>
          <w:szCs w:val="28"/>
        </w:rPr>
        <w:t> </w:t>
      </w:r>
      <w:r w:rsidR="00C45E16" w:rsidRPr="00967BE1">
        <w:rPr>
          <w:rFonts w:ascii="Times New Roman" w:hAnsi="Times New Roman" w:cs="Times New Roman"/>
          <w:color w:val="000000"/>
          <w:sz w:val="28"/>
          <w:szCs w:val="28"/>
          <w:lang w:val="ru-RU"/>
        </w:rPr>
        <w:t>учредителю (руководителю учреждения, если увольняется главный бухгалтер), 2-й</w:t>
      </w:r>
      <w:r w:rsidR="00C45E16" w:rsidRPr="00967BE1">
        <w:rPr>
          <w:rFonts w:ascii="Times New Roman" w:hAnsi="Times New Roman" w:cs="Times New Roman"/>
          <w:color w:val="000000"/>
          <w:sz w:val="28"/>
          <w:szCs w:val="28"/>
        </w:rPr>
        <w:t> </w:t>
      </w:r>
      <w:r w:rsidR="00C45E16" w:rsidRPr="00967BE1">
        <w:rPr>
          <w:rFonts w:ascii="Times New Roman" w:hAnsi="Times New Roman" w:cs="Times New Roman"/>
          <w:color w:val="000000"/>
          <w:sz w:val="28"/>
          <w:szCs w:val="28"/>
          <w:lang w:val="ru-RU"/>
        </w:rPr>
        <w:t>экземпляр – увольняемому лицу, 3-й экземпляр – уполномоченному лицу, которое</w:t>
      </w:r>
      <w:r w:rsidR="00C45E16" w:rsidRPr="00967BE1">
        <w:rPr>
          <w:rFonts w:ascii="Times New Roman" w:hAnsi="Times New Roman" w:cs="Times New Roman"/>
          <w:color w:val="000000"/>
          <w:sz w:val="28"/>
          <w:szCs w:val="28"/>
        </w:rPr>
        <w:t> </w:t>
      </w:r>
      <w:r w:rsidR="00C45E16" w:rsidRPr="00967BE1">
        <w:rPr>
          <w:rFonts w:ascii="Times New Roman" w:hAnsi="Times New Roman" w:cs="Times New Roman"/>
          <w:color w:val="000000"/>
          <w:sz w:val="28"/>
          <w:szCs w:val="28"/>
          <w:lang w:val="ru-RU"/>
        </w:rPr>
        <w:t>принимало дела.</w:t>
      </w:r>
    </w:p>
    <w:tbl>
      <w:tblPr>
        <w:tblW w:w="0" w:type="auto"/>
        <w:tblCellMar>
          <w:top w:w="15" w:type="dxa"/>
          <w:left w:w="15" w:type="dxa"/>
          <w:bottom w:w="15" w:type="dxa"/>
          <w:right w:w="15" w:type="dxa"/>
        </w:tblCellMar>
        <w:tblLook w:val="0600" w:firstRow="0" w:lastRow="0" w:firstColumn="0" w:lastColumn="0" w:noHBand="1" w:noVBand="1"/>
      </w:tblPr>
      <w:tblGrid>
        <w:gridCol w:w="4393"/>
        <w:gridCol w:w="1542"/>
        <w:gridCol w:w="3092"/>
      </w:tblGrid>
      <w:tr w:rsidR="00133D1E" w:rsidRPr="005B7DA9">
        <w:tc>
          <w:tcPr>
            <w:tcW w:w="0" w:type="auto"/>
            <w:tcMar>
              <w:top w:w="75" w:type="dxa"/>
              <w:left w:w="75" w:type="dxa"/>
              <w:bottom w:w="75" w:type="dxa"/>
              <w:right w:w="75" w:type="dxa"/>
            </w:tcMar>
            <w:vAlign w:val="bottom"/>
          </w:tcPr>
          <w:p w:rsidR="00133D1E" w:rsidRPr="00967BE1" w:rsidRDefault="00C45E16" w:rsidP="005B7DA9">
            <w:pPr>
              <w:spacing w:line="360" w:lineRule="auto"/>
              <w:jc w:val="both"/>
              <w:rPr>
                <w:rFonts w:ascii="Times New Roman" w:hAnsi="Times New Roman" w:cs="Times New Roman"/>
                <w:sz w:val="28"/>
                <w:szCs w:val="28"/>
              </w:rPr>
            </w:pPr>
            <w:r w:rsidRPr="00967BE1">
              <w:rPr>
                <w:rFonts w:ascii="Times New Roman" w:hAnsi="Times New Roman" w:cs="Times New Roman"/>
                <w:color w:val="000000"/>
                <w:sz w:val="28"/>
                <w:szCs w:val="28"/>
              </w:rPr>
              <w:t>Главный бухгалтер</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133D1E" w:rsidRPr="00967BE1" w:rsidRDefault="00133D1E" w:rsidP="005B7DA9">
            <w:pPr>
              <w:spacing w:line="360" w:lineRule="auto"/>
              <w:ind w:left="75" w:right="75"/>
              <w:jc w:val="both"/>
              <w:rPr>
                <w:rFonts w:ascii="Times New Roman" w:hAnsi="Times New Roman" w:cs="Times New Roman"/>
                <w:color w:val="000000"/>
                <w:sz w:val="28"/>
                <w:szCs w:val="28"/>
              </w:rPr>
            </w:pPr>
          </w:p>
        </w:tc>
        <w:tc>
          <w:tcPr>
            <w:tcW w:w="0" w:type="auto"/>
            <w:tcMar>
              <w:top w:w="75" w:type="dxa"/>
              <w:left w:w="75" w:type="dxa"/>
              <w:bottom w:w="75" w:type="dxa"/>
              <w:right w:w="75" w:type="dxa"/>
            </w:tcMar>
            <w:vAlign w:val="bottom"/>
          </w:tcPr>
          <w:p w:rsidR="00133D1E" w:rsidRPr="005B7DA9" w:rsidRDefault="006C22F2" w:rsidP="00967BE1">
            <w:pPr>
              <w:spacing w:line="360" w:lineRule="auto"/>
              <w:jc w:val="both"/>
              <w:rPr>
                <w:rFonts w:ascii="Times New Roman" w:hAnsi="Times New Roman" w:cs="Times New Roman"/>
                <w:sz w:val="28"/>
                <w:szCs w:val="28"/>
                <w:lang w:val="ru-RU"/>
              </w:rPr>
            </w:pPr>
            <w:r w:rsidRPr="00967BE1">
              <w:rPr>
                <w:rFonts w:ascii="Times New Roman" w:hAnsi="Times New Roman" w:cs="Times New Roman"/>
                <w:color w:val="000000"/>
                <w:sz w:val="28"/>
                <w:szCs w:val="28"/>
                <w:lang w:val="ru-RU"/>
              </w:rPr>
              <w:t xml:space="preserve">              </w:t>
            </w:r>
            <w:r w:rsidR="00967BE1">
              <w:rPr>
                <w:rFonts w:ascii="Times New Roman" w:hAnsi="Times New Roman" w:cs="Times New Roman"/>
                <w:color w:val="000000"/>
                <w:sz w:val="28"/>
                <w:szCs w:val="28"/>
                <w:lang w:val="ru-RU"/>
              </w:rPr>
              <w:t>Е.В. Кукушкина</w:t>
            </w:r>
            <w:r>
              <w:rPr>
                <w:rFonts w:ascii="Times New Roman" w:hAnsi="Times New Roman" w:cs="Times New Roman"/>
                <w:color w:val="000000"/>
                <w:sz w:val="28"/>
                <w:szCs w:val="28"/>
                <w:lang w:val="ru-RU"/>
              </w:rPr>
              <w:t xml:space="preserve">    </w:t>
            </w:r>
          </w:p>
        </w:tc>
      </w:tr>
      <w:tr w:rsidR="00133D1E" w:rsidRPr="005B7DA9">
        <w:tc>
          <w:tcPr>
            <w:tcW w:w="5580" w:type="dxa"/>
            <w:tcMar>
              <w:top w:w="75" w:type="dxa"/>
              <w:left w:w="75" w:type="dxa"/>
              <w:bottom w:w="75" w:type="dxa"/>
              <w:right w:w="75" w:type="dxa"/>
            </w:tcMar>
            <w:vAlign w:val="center"/>
          </w:tcPr>
          <w:p w:rsidR="00133D1E" w:rsidRPr="005B7DA9" w:rsidRDefault="00133D1E" w:rsidP="005B7DA9">
            <w:pPr>
              <w:spacing w:line="360" w:lineRule="auto"/>
              <w:ind w:left="75" w:right="75"/>
              <w:jc w:val="both"/>
              <w:rPr>
                <w:rFonts w:ascii="Times New Roman" w:hAnsi="Times New Roman" w:cs="Times New Roman"/>
                <w:color w:val="000000"/>
                <w:sz w:val="28"/>
                <w:szCs w:val="28"/>
              </w:rPr>
            </w:pPr>
          </w:p>
        </w:tc>
        <w:tc>
          <w:tcPr>
            <w:tcW w:w="2080" w:type="dxa"/>
            <w:tcMar>
              <w:top w:w="75" w:type="dxa"/>
              <w:left w:w="75" w:type="dxa"/>
              <w:bottom w:w="75" w:type="dxa"/>
              <w:right w:w="75" w:type="dxa"/>
            </w:tcMar>
            <w:vAlign w:val="center"/>
          </w:tcPr>
          <w:p w:rsidR="00133D1E" w:rsidRPr="005B7DA9" w:rsidRDefault="00133D1E" w:rsidP="005B7DA9">
            <w:pPr>
              <w:spacing w:line="360" w:lineRule="auto"/>
              <w:ind w:left="75" w:right="75"/>
              <w:jc w:val="both"/>
              <w:rPr>
                <w:rFonts w:ascii="Times New Roman" w:hAnsi="Times New Roman" w:cs="Times New Roman"/>
                <w:color w:val="000000"/>
                <w:sz w:val="28"/>
                <w:szCs w:val="28"/>
              </w:rPr>
            </w:pPr>
          </w:p>
        </w:tc>
        <w:tc>
          <w:tcPr>
            <w:tcW w:w="3700" w:type="dxa"/>
            <w:tcMar>
              <w:top w:w="75" w:type="dxa"/>
              <w:left w:w="75" w:type="dxa"/>
              <w:bottom w:w="75" w:type="dxa"/>
              <w:right w:w="75" w:type="dxa"/>
            </w:tcMar>
            <w:vAlign w:val="center"/>
          </w:tcPr>
          <w:p w:rsidR="00133D1E" w:rsidRPr="005B7DA9" w:rsidRDefault="00133D1E" w:rsidP="005B7DA9">
            <w:pPr>
              <w:spacing w:line="360" w:lineRule="auto"/>
              <w:ind w:left="75" w:right="75"/>
              <w:jc w:val="both"/>
              <w:rPr>
                <w:rFonts w:ascii="Times New Roman" w:hAnsi="Times New Roman" w:cs="Times New Roman"/>
                <w:color w:val="000000"/>
                <w:sz w:val="28"/>
                <w:szCs w:val="28"/>
              </w:rPr>
            </w:pPr>
          </w:p>
        </w:tc>
      </w:tr>
    </w:tbl>
    <w:p w:rsidR="00C45E16" w:rsidRDefault="00C45E16"/>
    <w:sectPr w:rsidR="00C45E16" w:rsidSect="00133D1E">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D3F" w:rsidRDefault="000B5D3F" w:rsidP="005B7DA9">
      <w:pPr>
        <w:spacing w:before="0" w:after="0"/>
      </w:pPr>
      <w:r>
        <w:separator/>
      </w:r>
    </w:p>
  </w:endnote>
  <w:endnote w:type="continuationSeparator" w:id="0">
    <w:p w:rsidR="000B5D3F" w:rsidRDefault="000B5D3F" w:rsidP="005B7D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D3F" w:rsidRDefault="000B5D3F" w:rsidP="005B7DA9">
      <w:pPr>
        <w:spacing w:before="0" w:after="0"/>
      </w:pPr>
      <w:r>
        <w:separator/>
      </w:r>
    </w:p>
  </w:footnote>
  <w:footnote w:type="continuationSeparator" w:id="0">
    <w:p w:rsidR="000B5D3F" w:rsidRDefault="000B5D3F" w:rsidP="005B7DA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45D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86F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865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228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91F72"/>
    <w:multiLevelType w:val="multilevel"/>
    <w:tmpl w:val="02BEA0DA"/>
    <w:lvl w:ilvl="0">
      <w:start w:val="1"/>
      <w:numFmt w:val="bullet"/>
      <w:lvlText w:val=""/>
      <w:lvlJc w:val="left"/>
      <w:pPr>
        <w:tabs>
          <w:tab w:val="num" w:pos="643"/>
        </w:tabs>
        <w:ind w:left="643"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75D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D38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03D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E5B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891D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55A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9F68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A846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1B6B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AA30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B955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2719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972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63B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9154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BC0A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265A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6651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A26E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2973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636B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5D25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AE4A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1237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4F59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1324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113E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3009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C15F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A962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FDF6F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2"/>
  </w:num>
  <w:num w:numId="3">
    <w:abstractNumId w:val="4"/>
  </w:num>
  <w:num w:numId="4">
    <w:abstractNumId w:val="31"/>
  </w:num>
  <w:num w:numId="5">
    <w:abstractNumId w:val="14"/>
  </w:num>
  <w:num w:numId="6">
    <w:abstractNumId w:val="29"/>
  </w:num>
  <w:num w:numId="7">
    <w:abstractNumId w:val="12"/>
  </w:num>
  <w:num w:numId="8">
    <w:abstractNumId w:val="36"/>
  </w:num>
  <w:num w:numId="9">
    <w:abstractNumId w:val="18"/>
  </w:num>
  <w:num w:numId="10">
    <w:abstractNumId w:val="25"/>
  </w:num>
  <w:num w:numId="11">
    <w:abstractNumId w:val="28"/>
  </w:num>
  <w:num w:numId="12">
    <w:abstractNumId w:val="6"/>
  </w:num>
  <w:num w:numId="13">
    <w:abstractNumId w:val="32"/>
  </w:num>
  <w:num w:numId="14">
    <w:abstractNumId w:val="34"/>
  </w:num>
  <w:num w:numId="15">
    <w:abstractNumId w:val="9"/>
  </w:num>
  <w:num w:numId="16">
    <w:abstractNumId w:val="16"/>
  </w:num>
  <w:num w:numId="17">
    <w:abstractNumId w:val="27"/>
  </w:num>
  <w:num w:numId="18">
    <w:abstractNumId w:val="13"/>
  </w:num>
  <w:num w:numId="19">
    <w:abstractNumId w:val="11"/>
  </w:num>
  <w:num w:numId="20">
    <w:abstractNumId w:val="2"/>
  </w:num>
  <w:num w:numId="21">
    <w:abstractNumId w:val="23"/>
  </w:num>
  <w:num w:numId="22">
    <w:abstractNumId w:val="1"/>
  </w:num>
  <w:num w:numId="23">
    <w:abstractNumId w:val="24"/>
  </w:num>
  <w:num w:numId="24">
    <w:abstractNumId w:val="26"/>
  </w:num>
  <w:num w:numId="25">
    <w:abstractNumId w:val="15"/>
  </w:num>
  <w:num w:numId="26">
    <w:abstractNumId w:val="17"/>
  </w:num>
  <w:num w:numId="27">
    <w:abstractNumId w:val="0"/>
  </w:num>
  <w:num w:numId="28">
    <w:abstractNumId w:val="10"/>
  </w:num>
  <w:num w:numId="29">
    <w:abstractNumId w:val="3"/>
  </w:num>
  <w:num w:numId="30">
    <w:abstractNumId w:val="8"/>
  </w:num>
  <w:num w:numId="31">
    <w:abstractNumId w:val="7"/>
  </w:num>
  <w:num w:numId="32">
    <w:abstractNumId w:val="19"/>
  </w:num>
  <w:num w:numId="33">
    <w:abstractNumId w:val="21"/>
  </w:num>
  <w:num w:numId="34">
    <w:abstractNumId w:val="20"/>
  </w:num>
  <w:num w:numId="35">
    <w:abstractNumId w:val="30"/>
  </w:num>
  <w:num w:numId="36">
    <w:abstractNumId w:val="33"/>
  </w:num>
  <w:num w:numId="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300F6"/>
    <w:rsid w:val="00066513"/>
    <w:rsid w:val="00071342"/>
    <w:rsid w:val="0009025F"/>
    <w:rsid w:val="000905E2"/>
    <w:rsid w:val="0009225D"/>
    <w:rsid w:val="000B5007"/>
    <w:rsid w:val="000B56AA"/>
    <w:rsid w:val="000B5D3F"/>
    <w:rsid w:val="00106E86"/>
    <w:rsid w:val="001328A4"/>
    <w:rsid w:val="00133D1E"/>
    <w:rsid w:val="00161A5E"/>
    <w:rsid w:val="00175853"/>
    <w:rsid w:val="0018445A"/>
    <w:rsid w:val="00232C0C"/>
    <w:rsid w:val="0025609A"/>
    <w:rsid w:val="002616F7"/>
    <w:rsid w:val="00270E8F"/>
    <w:rsid w:val="002D33B1"/>
    <w:rsid w:val="002D3591"/>
    <w:rsid w:val="002E05B4"/>
    <w:rsid w:val="002E20B2"/>
    <w:rsid w:val="002F3BB4"/>
    <w:rsid w:val="003514A0"/>
    <w:rsid w:val="00356713"/>
    <w:rsid w:val="00374808"/>
    <w:rsid w:val="003928E5"/>
    <w:rsid w:val="0039709A"/>
    <w:rsid w:val="003A7124"/>
    <w:rsid w:val="003B026C"/>
    <w:rsid w:val="0045543C"/>
    <w:rsid w:val="0048228F"/>
    <w:rsid w:val="004A4EF2"/>
    <w:rsid w:val="004D641C"/>
    <w:rsid w:val="004F7E17"/>
    <w:rsid w:val="00505AA2"/>
    <w:rsid w:val="00507394"/>
    <w:rsid w:val="00520204"/>
    <w:rsid w:val="005459BD"/>
    <w:rsid w:val="00553D5B"/>
    <w:rsid w:val="00576E4C"/>
    <w:rsid w:val="005A05CE"/>
    <w:rsid w:val="005A38CD"/>
    <w:rsid w:val="005B6B7E"/>
    <w:rsid w:val="005B7DA9"/>
    <w:rsid w:val="005C0C07"/>
    <w:rsid w:val="005F3894"/>
    <w:rsid w:val="005F5C50"/>
    <w:rsid w:val="005F6C6E"/>
    <w:rsid w:val="00653AF6"/>
    <w:rsid w:val="00661F34"/>
    <w:rsid w:val="006B541A"/>
    <w:rsid w:val="006B666D"/>
    <w:rsid w:val="006C22F2"/>
    <w:rsid w:val="006E7747"/>
    <w:rsid w:val="00702D19"/>
    <w:rsid w:val="007031B3"/>
    <w:rsid w:val="007332C3"/>
    <w:rsid w:val="0078704C"/>
    <w:rsid w:val="007C19BB"/>
    <w:rsid w:val="007C3CCA"/>
    <w:rsid w:val="007C6518"/>
    <w:rsid w:val="007F259F"/>
    <w:rsid w:val="00806364"/>
    <w:rsid w:val="008237DE"/>
    <w:rsid w:val="008B5566"/>
    <w:rsid w:val="008B5D88"/>
    <w:rsid w:val="008C5FB9"/>
    <w:rsid w:val="00910276"/>
    <w:rsid w:val="00962A75"/>
    <w:rsid w:val="009672D9"/>
    <w:rsid w:val="00967BE1"/>
    <w:rsid w:val="009818C9"/>
    <w:rsid w:val="009D0904"/>
    <w:rsid w:val="009F2978"/>
    <w:rsid w:val="00A11F5D"/>
    <w:rsid w:val="00A3120B"/>
    <w:rsid w:val="00A462FE"/>
    <w:rsid w:val="00A71AEF"/>
    <w:rsid w:val="00A809A6"/>
    <w:rsid w:val="00AD7E19"/>
    <w:rsid w:val="00B3172E"/>
    <w:rsid w:val="00B32159"/>
    <w:rsid w:val="00B62ADE"/>
    <w:rsid w:val="00B73A5A"/>
    <w:rsid w:val="00B84E29"/>
    <w:rsid w:val="00BA5227"/>
    <w:rsid w:val="00BB290F"/>
    <w:rsid w:val="00BB5E16"/>
    <w:rsid w:val="00C25C2E"/>
    <w:rsid w:val="00C310F4"/>
    <w:rsid w:val="00C31E2D"/>
    <w:rsid w:val="00C323D6"/>
    <w:rsid w:val="00C45E16"/>
    <w:rsid w:val="00C814D2"/>
    <w:rsid w:val="00CA480C"/>
    <w:rsid w:val="00CA682F"/>
    <w:rsid w:val="00CE0568"/>
    <w:rsid w:val="00D21FB2"/>
    <w:rsid w:val="00D7231E"/>
    <w:rsid w:val="00DF786E"/>
    <w:rsid w:val="00E438A1"/>
    <w:rsid w:val="00E9348D"/>
    <w:rsid w:val="00F01E19"/>
    <w:rsid w:val="00F13EA0"/>
    <w:rsid w:val="00F228BF"/>
    <w:rsid w:val="00F22B88"/>
    <w:rsid w:val="00F25D9D"/>
    <w:rsid w:val="00F546CD"/>
    <w:rsid w:val="00FB51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6CBD7-EC12-435E-BC66-C88C769A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5B7DA9"/>
    <w:pPr>
      <w:tabs>
        <w:tab w:val="center" w:pos="4677"/>
        <w:tab w:val="right" w:pos="9355"/>
      </w:tabs>
      <w:spacing w:before="0" w:after="0"/>
    </w:pPr>
  </w:style>
  <w:style w:type="character" w:customStyle="1" w:styleId="a4">
    <w:name w:val="Верхний колонтитул Знак"/>
    <w:basedOn w:val="a0"/>
    <w:link w:val="a3"/>
    <w:uiPriority w:val="99"/>
    <w:rsid w:val="005B7DA9"/>
  </w:style>
  <w:style w:type="paragraph" w:styleId="a5">
    <w:name w:val="footer"/>
    <w:basedOn w:val="a"/>
    <w:link w:val="a6"/>
    <w:uiPriority w:val="99"/>
    <w:unhideWhenUsed/>
    <w:rsid w:val="005B7DA9"/>
    <w:pPr>
      <w:tabs>
        <w:tab w:val="center" w:pos="4677"/>
        <w:tab w:val="right" w:pos="9355"/>
      </w:tabs>
      <w:spacing w:before="0" w:after="0"/>
    </w:pPr>
  </w:style>
  <w:style w:type="character" w:customStyle="1" w:styleId="a6">
    <w:name w:val="Нижний колонтитул Знак"/>
    <w:basedOn w:val="a0"/>
    <w:link w:val="a5"/>
    <w:uiPriority w:val="99"/>
    <w:rsid w:val="005B7DA9"/>
  </w:style>
  <w:style w:type="table" w:styleId="a7">
    <w:name w:val="Table Grid"/>
    <w:basedOn w:val="a1"/>
    <w:uiPriority w:val="59"/>
    <w:rsid w:val="005B7DA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4D641C"/>
    <w:rPr>
      <w:rFonts w:ascii="Times New Roman" w:eastAsia="Times New Roman" w:hAnsi="Times New Roman" w:cs="Times New Roman"/>
      <w:sz w:val="24"/>
      <w:szCs w:val="24"/>
      <w:lang w:val="ru-RU" w:eastAsia="ru-RU"/>
    </w:rPr>
  </w:style>
  <w:style w:type="character" w:styleId="a9">
    <w:name w:val="Hyperlink"/>
    <w:basedOn w:val="a0"/>
    <w:uiPriority w:val="99"/>
    <w:semiHidden/>
    <w:unhideWhenUsed/>
    <w:rsid w:val="004D64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96923">
      <w:bodyDiv w:val="1"/>
      <w:marLeft w:val="0"/>
      <w:marRight w:val="0"/>
      <w:marTop w:val="0"/>
      <w:marBottom w:val="0"/>
      <w:divBdr>
        <w:top w:val="none" w:sz="0" w:space="0" w:color="auto"/>
        <w:left w:val="none" w:sz="0" w:space="0" w:color="auto"/>
        <w:bottom w:val="none" w:sz="0" w:space="0" w:color="auto"/>
        <w:right w:val="none" w:sz="0" w:space="0" w:color="auto"/>
      </w:divBdr>
    </w:div>
    <w:div w:id="707606602">
      <w:bodyDiv w:val="1"/>
      <w:marLeft w:val="0"/>
      <w:marRight w:val="0"/>
      <w:marTop w:val="0"/>
      <w:marBottom w:val="0"/>
      <w:divBdr>
        <w:top w:val="none" w:sz="0" w:space="0" w:color="auto"/>
        <w:left w:val="none" w:sz="0" w:space="0" w:color="auto"/>
        <w:bottom w:val="none" w:sz="0" w:space="0" w:color="auto"/>
        <w:right w:val="none" w:sz="0" w:space="0" w:color="auto"/>
      </w:divBdr>
    </w:div>
    <w:div w:id="1771241867">
      <w:bodyDiv w:val="1"/>
      <w:marLeft w:val="0"/>
      <w:marRight w:val="0"/>
      <w:marTop w:val="0"/>
      <w:marBottom w:val="0"/>
      <w:divBdr>
        <w:top w:val="none" w:sz="0" w:space="0" w:color="auto"/>
        <w:left w:val="none" w:sz="0" w:space="0" w:color="auto"/>
        <w:bottom w:val="none" w:sz="0" w:space="0" w:color="auto"/>
        <w:right w:val="none" w:sz="0" w:space="0" w:color="auto"/>
      </w:divBdr>
      <w:divsChild>
        <w:div w:id="1484161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59CE9-2D00-4005-8761-64BDDD3B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28</Pages>
  <Words>5166</Words>
  <Characters>29447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Батухтина</dc:creator>
  <dc:description>Подготовлено экспертами Актион-МЦФЭР</dc:description>
  <cp:lastModifiedBy>Lena</cp:lastModifiedBy>
  <cp:revision>29</cp:revision>
  <cp:lastPrinted>2021-06-23T06:26:00Z</cp:lastPrinted>
  <dcterms:created xsi:type="dcterms:W3CDTF">2021-07-19T01:07:00Z</dcterms:created>
  <dcterms:modified xsi:type="dcterms:W3CDTF">2021-07-20T00:27:00Z</dcterms:modified>
</cp:coreProperties>
</file>