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CF" w:rsidRDefault="00FF7FCF" w:rsidP="00862A72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</w:t>
      </w:r>
    </w:p>
    <w:p w:rsidR="00FF7FCF" w:rsidRDefault="00FF7FCF" w:rsidP="00862A72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решению Думы  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Фокино</w:t>
      </w:r>
    </w:p>
    <w:p w:rsidR="00FF7FCF" w:rsidRPr="00862A72" w:rsidRDefault="00FF7FCF" w:rsidP="00862A72">
      <w:pPr>
        <w:ind w:left="9639"/>
        <w:rPr>
          <w:sz w:val="28"/>
          <w:szCs w:val="28"/>
        </w:rPr>
      </w:pPr>
      <w:r>
        <w:rPr>
          <w:sz w:val="28"/>
          <w:szCs w:val="28"/>
        </w:rPr>
        <w:t>от 25.02.2021 № 245-МПА</w:t>
      </w:r>
    </w:p>
    <w:p w:rsidR="00FF7FCF" w:rsidRPr="00862A72" w:rsidRDefault="00FF7FCF" w:rsidP="00862A72">
      <w:pPr>
        <w:ind w:left="9639"/>
        <w:rPr>
          <w:sz w:val="28"/>
          <w:szCs w:val="28"/>
        </w:rPr>
      </w:pPr>
    </w:p>
    <w:p w:rsidR="00FF7FCF" w:rsidRDefault="00FF7FCF" w:rsidP="00862A72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N</w:t>
      </w:r>
      <w:r w:rsidRPr="00862A7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FF7FCF" w:rsidRDefault="00FF7FCF" w:rsidP="00862A72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Стратегии социально-экономического развития городского округа </w:t>
      </w:r>
      <w:proofErr w:type="gramStart"/>
      <w:r>
        <w:rPr>
          <w:sz w:val="28"/>
          <w:szCs w:val="28"/>
        </w:rPr>
        <w:t>ЗАТО  Фокино</w:t>
      </w:r>
      <w:proofErr w:type="gramEnd"/>
      <w:r>
        <w:rPr>
          <w:sz w:val="28"/>
          <w:szCs w:val="28"/>
        </w:rPr>
        <w:t xml:space="preserve"> </w:t>
      </w:r>
      <w:r w:rsidRPr="00862A7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на период до  2026</w:t>
      </w:r>
      <w:r w:rsidRPr="00862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FF7FCF" w:rsidRDefault="00FF7FCF" w:rsidP="00862A72">
      <w:pPr>
        <w:ind w:left="9639"/>
        <w:rPr>
          <w:sz w:val="28"/>
          <w:szCs w:val="28"/>
        </w:rPr>
      </w:pPr>
    </w:p>
    <w:p w:rsidR="00FF7FCF" w:rsidRDefault="00FF7FCF" w:rsidP="00862A72">
      <w:pPr>
        <w:jc w:val="center"/>
        <w:rPr>
          <w:sz w:val="28"/>
          <w:szCs w:val="28"/>
        </w:rPr>
      </w:pPr>
      <w:proofErr w:type="gramStart"/>
      <w:r w:rsidRPr="00B832B4">
        <w:rPr>
          <w:sz w:val="28"/>
          <w:szCs w:val="28"/>
        </w:rPr>
        <w:t>Перечень  инвестиционных</w:t>
      </w:r>
      <w:proofErr w:type="gramEnd"/>
      <w:r w:rsidRPr="00B832B4">
        <w:rPr>
          <w:sz w:val="28"/>
          <w:szCs w:val="28"/>
        </w:rPr>
        <w:t xml:space="preserve"> проектов  планируемых к реализации</w:t>
      </w:r>
      <w:r>
        <w:rPr>
          <w:sz w:val="28"/>
          <w:szCs w:val="28"/>
        </w:rPr>
        <w:t xml:space="preserve"> на территории</w:t>
      </w:r>
    </w:p>
    <w:p w:rsidR="00FF7FCF" w:rsidRDefault="00FF7FCF" w:rsidP="00862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</w:t>
      </w:r>
      <w:proofErr w:type="gramStart"/>
      <w:r>
        <w:rPr>
          <w:sz w:val="28"/>
          <w:szCs w:val="28"/>
        </w:rPr>
        <w:t xml:space="preserve">ЗАТО </w:t>
      </w:r>
      <w:r w:rsidRPr="00862A72">
        <w:rPr>
          <w:sz w:val="28"/>
          <w:szCs w:val="28"/>
        </w:rPr>
        <w:t xml:space="preserve"> </w:t>
      </w:r>
      <w:r>
        <w:rPr>
          <w:sz w:val="28"/>
          <w:szCs w:val="28"/>
        </w:rPr>
        <w:t>Фокино</w:t>
      </w:r>
      <w:proofErr w:type="gramEnd"/>
      <w:r>
        <w:rPr>
          <w:sz w:val="28"/>
          <w:szCs w:val="28"/>
        </w:rPr>
        <w:t xml:space="preserve">  в период до 2026</w:t>
      </w:r>
      <w:r w:rsidRPr="00862A7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F7FCF" w:rsidRDefault="00FF7FCF" w:rsidP="00862A72">
      <w:pPr>
        <w:jc w:val="center"/>
        <w:rPr>
          <w:sz w:val="28"/>
          <w:szCs w:val="28"/>
        </w:rPr>
      </w:pPr>
    </w:p>
    <w:p w:rsidR="00FF7FCF" w:rsidRDefault="00FF7FCF" w:rsidP="00764F3E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86"/>
        <w:gridCol w:w="1701"/>
        <w:gridCol w:w="5069"/>
        <w:gridCol w:w="4570"/>
      </w:tblGrid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A1B0D">
              <w:rPr>
                <w:lang w:val="en-US"/>
              </w:rPr>
              <w:t xml:space="preserve">N </w:t>
            </w:r>
            <w:r w:rsidRPr="00136288">
              <w:t>п/п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jc w:val="center"/>
            </w:pPr>
            <w:r w:rsidRPr="00136288">
              <w:t>Наименование инвестиционного проекта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 w:rsidRPr="00136288">
              <w:t>Срок реализации</w:t>
            </w:r>
          </w:p>
        </w:tc>
        <w:tc>
          <w:tcPr>
            <w:tcW w:w="5069" w:type="dxa"/>
          </w:tcPr>
          <w:p w:rsidR="00FF7FCF" w:rsidRPr="00136288" w:rsidRDefault="00FF7FCF" w:rsidP="001A1B0D">
            <w:pPr>
              <w:jc w:val="center"/>
            </w:pPr>
            <w:r w:rsidRPr="00136288">
              <w:t>Описание проекта</w:t>
            </w:r>
          </w:p>
        </w:tc>
        <w:tc>
          <w:tcPr>
            <w:tcW w:w="4570" w:type="dxa"/>
          </w:tcPr>
          <w:p w:rsidR="00FF7FCF" w:rsidRPr="00136288" w:rsidRDefault="00FF7FCF" w:rsidP="001A1B0D">
            <w:pPr>
              <w:ind w:left="187" w:hanging="187"/>
              <w:jc w:val="center"/>
            </w:pPr>
            <w:r w:rsidRPr="00136288">
              <w:t>Ожидаемый результат</w:t>
            </w:r>
          </w:p>
        </w:tc>
      </w:tr>
      <w:tr w:rsidR="00FF7FCF" w:rsidRPr="00136288" w:rsidTr="001A1B0D">
        <w:tc>
          <w:tcPr>
            <w:tcW w:w="15877" w:type="dxa"/>
            <w:gridSpan w:val="5"/>
          </w:tcPr>
          <w:p w:rsidR="00FF7FCF" w:rsidRPr="00136288" w:rsidRDefault="00FF7FCF" w:rsidP="001A1B0D">
            <w:pPr>
              <w:pStyle w:val="a3"/>
              <w:numPr>
                <w:ilvl w:val="0"/>
                <w:numId w:val="29"/>
              </w:numPr>
              <w:jc w:val="center"/>
            </w:pPr>
            <w:r w:rsidRPr="00136288">
              <w:t xml:space="preserve">Проекты развития базовых секторов </w:t>
            </w:r>
            <w:r>
              <w:t>экономики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1.1.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jc w:val="both"/>
            </w:pPr>
            <w:r w:rsidRPr="001A1B0D">
              <w:rPr>
                <w:kern w:val="2"/>
              </w:rPr>
              <w:t>Реабилитация в техническом и производственном плане                            АО «30 СРЗ»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</w:t>
            </w:r>
            <w:r w:rsidRPr="001A1B0D">
              <w:rPr>
                <w:lang w:val="en-US"/>
              </w:rPr>
              <w:t>20-</w:t>
            </w:r>
            <w:r w:rsidRPr="00136288">
              <w:t>2026</w:t>
            </w:r>
            <w:r w:rsidRPr="001A1B0D">
              <w:rPr>
                <w:lang w:val="en-US"/>
              </w:rPr>
              <w:t xml:space="preserve"> </w:t>
            </w:r>
            <w:r w:rsidRPr="00136288">
              <w:t>годы</w:t>
            </w:r>
          </w:p>
        </w:tc>
        <w:tc>
          <w:tcPr>
            <w:tcW w:w="5069" w:type="dxa"/>
          </w:tcPr>
          <w:p w:rsidR="00FF7FCF" w:rsidRPr="00862A72" w:rsidRDefault="00FF7FCF" w:rsidP="001A1B0D">
            <w:pPr>
              <w:jc w:val="both"/>
            </w:pPr>
            <w:r w:rsidRPr="001A1B0D">
              <w:rPr>
                <w:kern w:val="1"/>
              </w:rPr>
              <w:t>Планируется реконструкция и техническое перевооружение АО «30 СРЗ» в качестве достроечной базы судостроительного комплекса АО ССК «Звезда».</w:t>
            </w:r>
          </w:p>
        </w:tc>
        <w:tc>
          <w:tcPr>
            <w:tcW w:w="4570" w:type="dxa"/>
            <w:vMerge w:val="restart"/>
            <w:vAlign w:val="center"/>
          </w:tcPr>
          <w:p w:rsidR="00FF7FCF" w:rsidRPr="00136288" w:rsidRDefault="00FF7FCF" w:rsidP="001A1B0D">
            <w:pPr>
              <w:jc w:val="both"/>
            </w:pPr>
            <w:proofErr w:type="gramStart"/>
            <w:r w:rsidRPr="00136288">
              <w:t>1.</w:t>
            </w:r>
            <w:r w:rsidRPr="001A1B0D">
              <w:rPr>
                <w:color w:val="FFFFFF"/>
              </w:rPr>
              <w:t>р</w:t>
            </w:r>
            <w:r w:rsidRPr="00136288">
              <w:t>Увеличение  штатной</w:t>
            </w:r>
            <w:proofErr w:type="gramEnd"/>
            <w:r w:rsidRPr="00136288">
              <w:t xml:space="preserve"> численности работающих.</w:t>
            </w:r>
          </w:p>
          <w:p w:rsidR="00FF7FCF" w:rsidRPr="00136288" w:rsidRDefault="00FF7FCF" w:rsidP="001A1B0D">
            <w:pPr>
              <w:jc w:val="both"/>
            </w:pPr>
            <w:r w:rsidRPr="00136288">
              <w:t>2. Рост дополнительных поступлений в бюджет городского округа.</w:t>
            </w:r>
          </w:p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1.2.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pStyle w:val="a7"/>
              <w:tabs>
                <w:tab w:val="right" w:pos="0"/>
              </w:tabs>
              <w:jc w:val="both"/>
            </w:pPr>
            <w:r w:rsidRPr="001A1B0D">
              <w:rPr>
                <w:lang w:eastAsia="en-US"/>
              </w:rPr>
              <w:t>Р</w:t>
            </w:r>
            <w:r w:rsidRPr="001A1B0D">
              <w:rPr>
                <w:kern w:val="2"/>
                <w:lang w:eastAsia="en-US"/>
              </w:rPr>
              <w:t xml:space="preserve">егиональный </w:t>
            </w:r>
            <w:proofErr w:type="gramStart"/>
            <w:r w:rsidRPr="001A1B0D">
              <w:rPr>
                <w:kern w:val="2"/>
                <w:lang w:eastAsia="en-US"/>
              </w:rPr>
              <w:t>центр  по</w:t>
            </w:r>
            <w:proofErr w:type="gramEnd"/>
            <w:r w:rsidRPr="001A1B0D">
              <w:rPr>
                <w:kern w:val="2"/>
                <w:lang w:eastAsia="en-US"/>
              </w:rPr>
              <w:t xml:space="preserve"> обращению с радиоактивными отходами, утилизации АПЛ выведенных из состава ВМФ и судов с ЯЭУ. </w:t>
            </w:r>
            <w:r w:rsidRPr="001A1B0D">
              <w:rPr>
                <w:lang w:eastAsia="en-US"/>
              </w:rPr>
              <w:t xml:space="preserve">Проект </w:t>
            </w:r>
            <w:proofErr w:type="gramStart"/>
            <w:r w:rsidRPr="001A1B0D">
              <w:rPr>
                <w:lang w:eastAsia="en-US"/>
              </w:rPr>
              <w:t xml:space="preserve">реализует  </w:t>
            </w:r>
            <w:r w:rsidRPr="001A1B0D">
              <w:rPr>
                <w:kern w:val="1"/>
              </w:rPr>
              <w:t>отделение</w:t>
            </w:r>
            <w:proofErr w:type="gramEnd"/>
            <w:r w:rsidRPr="001A1B0D">
              <w:rPr>
                <w:kern w:val="1"/>
              </w:rPr>
              <w:t xml:space="preserve"> Фокино ДВЦ «</w:t>
            </w:r>
            <w:proofErr w:type="spellStart"/>
            <w:r w:rsidRPr="001A1B0D">
              <w:rPr>
                <w:kern w:val="1"/>
              </w:rPr>
              <w:t>ДальРАО</w:t>
            </w:r>
            <w:proofErr w:type="spellEnd"/>
            <w:r w:rsidRPr="001A1B0D">
              <w:rPr>
                <w:kern w:val="1"/>
              </w:rPr>
              <w:t xml:space="preserve">»  - филиал ФГУП «ФЭО» 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 w:rsidRPr="00136288">
              <w:t>2018-2026 годы</w:t>
            </w:r>
          </w:p>
        </w:tc>
        <w:tc>
          <w:tcPr>
            <w:tcW w:w="5069" w:type="dxa"/>
          </w:tcPr>
          <w:p w:rsidR="00FF7FCF" w:rsidRPr="00136288" w:rsidRDefault="00FF7FCF" w:rsidP="001A1B0D">
            <w:pPr>
              <w:jc w:val="both"/>
            </w:pPr>
            <w:r w:rsidRPr="001A1B0D">
              <w:rPr>
                <w:kern w:val="1"/>
              </w:rPr>
              <w:t xml:space="preserve">Работа регионального центра предполагает внедрение новых технологий по обращению с радиоактивными отходами, утилизации атомных подводных </w:t>
            </w:r>
            <w:proofErr w:type="gramStart"/>
            <w:r w:rsidRPr="001A1B0D">
              <w:rPr>
                <w:kern w:val="1"/>
              </w:rPr>
              <w:t>лодок  выведенных</w:t>
            </w:r>
            <w:proofErr w:type="gramEnd"/>
            <w:r w:rsidRPr="001A1B0D">
              <w:rPr>
                <w:kern w:val="1"/>
              </w:rPr>
              <w:t xml:space="preserve"> из состава ВМФ и судов с ЯЭУ.</w:t>
            </w: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ind w:left="187" w:hanging="187"/>
              <w:jc w:val="center"/>
            </w:pPr>
          </w:p>
        </w:tc>
      </w:tr>
      <w:tr w:rsidR="00FF7FCF" w:rsidRPr="00136288" w:rsidTr="001A1B0D">
        <w:tc>
          <w:tcPr>
            <w:tcW w:w="15877" w:type="dxa"/>
            <w:gridSpan w:val="5"/>
          </w:tcPr>
          <w:p w:rsidR="00FF7FCF" w:rsidRDefault="00FF7FCF" w:rsidP="001A1B0D">
            <w:pPr>
              <w:pStyle w:val="a3"/>
              <w:numPr>
                <w:ilvl w:val="0"/>
                <w:numId w:val="29"/>
              </w:numPr>
              <w:jc w:val="center"/>
            </w:pPr>
            <w:r w:rsidRPr="00136288">
              <w:t>Проекты раз</w:t>
            </w:r>
            <w:r>
              <w:t>вития социальной инфраструктуры</w:t>
            </w:r>
          </w:p>
          <w:p w:rsidR="00FF7FCF" w:rsidRPr="00136288" w:rsidRDefault="00FF7FCF" w:rsidP="001A1B0D">
            <w:pPr>
              <w:pStyle w:val="a3"/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lastRenderedPageBreak/>
              <w:t>2.1.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jc w:val="both"/>
            </w:pPr>
            <w:r w:rsidRPr="00136288">
              <w:t>Строительство физкультурно-оздоровительного комплекса с плавательным бассейном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2019</w:t>
            </w:r>
            <w:r w:rsidRPr="00136288">
              <w:t xml:space="preserve"> год </w:t>
            </w:r>
          </w:p>
        </w:tc>
        <w:tc>
          <w:tcPr>
            <w:tcW w:w="5069" w:type="dxa"/>
          </w:tcPr>
          <w:p w:rsidR="00FF7FCF" w:rsidRPr="00136288" w:rsidRDefault="00FF7FCF" w:rsidP="001A1B0D">
            <w:pPr>
              <w:jc w:val="both"/>
            </w:pPr>
            <w:r w:rsidRPr="00136288">
              <w:t>Период ст</w:t>
            </w:r>
            <w:r>
              <w:t>роительства объекта 2016-2019</w:t>
            </w:r>
            <w:r w:rsidRPr="00136288">
              <w:t xml:space="preserve"> годы. Проект реализуется в рамках государственной программы Приморского </w:t>
            </w:r>
            <w:proofErr w:type="gramStart"/>
            <w:r w:rsidRPr="00136288">
              <w:t>края  «</w:t>
            </w:r>
            <w:proofErr w:type="gramEnd"/>
            <w:r w:rsidRPr="00136288">
              <w:t>Развитие физической культуры и спорта  Приморского края».</w:t>
            </w:r>
          </w:p>
          <w:p w:rsidR="00FF7FCF" w:rsidRPr="00136288" w:rsidRDefault="00FF7FCF" w:rsidP="009C096A"/>
        </w:tc>
        <w:tc>
          <w:tcPr>
            <w:tcW w:w="4570" w:type="dxa"/>
          </w:tcPr>
          <w:p w:rsidR="00FF7FCF" w:rsidRPr="00136288" w:rsidRDefault="00FF7FCF" w:rsidP="001A1B0D">
            <w:pPr>
              <w:tabs>
                <w:tab w:val="left" w:pos="0"/>
              </w:tabs>
              <w:ind w:firstLine="34"/>
            </w:pPr>
            <w:r w:rsidRPr="00136288">
              <w:t>1. Увеличение доли населения   занимающихся физ</w:t>
            </w:r>
            <w:r>
              <w:t>ической культурой и спортом до 4</w:t>
            </w:r>
            <w:r w:rsidRPr="00136288">
              <w:t>5%.</w:t>
            </w:r>
          </w:p>
          <w:p w:rsidR="00FF7FCF" w:rsidRPr="00136288" w:rsidRDefault="00FF7FCF" w:rsidP="001A1B0D">
            <w:pPr>
              <w:tabs>
                <w:tab w:val="left" w:pos="0"/>
              </w:tabs>
              <w:ind w:firstLine="34"/>
            </w:pPr>
            <w:r w:rsidRPr="001A1B0D">
              <w:rPr>
                <w:color w:val="000000"/>
              </w:rPr>
              <w:t>2. Рост уровня фактической обеспеченности плавательными бассейнами до 11,4%</w:t>
            </w:r>
            <w:r w:rsidRPr="00136288">
              <w:t>.</w:t>
            </w:r>
          </w:p>
          <w:p w:rsidR="00FF7FCF" w:rsidRPr="00136288" w:rsidRDefault="00FF7FCF" w:rsidP="001A1B0D">
            <w:pPr>
              <w:tabs>
                <w:tab w:val="left" w:pos="0"/>
              </w:tabs>
            </w:pPr>
            <w:r w:rsidRPr="00136288">
              <w:t>3.  Доступность спортивных сооружений для инвалидов.</w:t>
            </w:r>
          </w:p>
          <w:p w:rsidR="00FF7FCF" w:rsidRPr="00136288" w:rsidRDefault="00FF7FCF" w:rsidP="001A1B0D">
            <w:pPr>
              <w:tabs>
                <w:tab w:val="left" w:pos="0"/>
              </w:tabs>
            </w:pPr>
            <w:r w:rsidRPr="00136288">
              <w:t xml:space="preserve">4. </w:t>
            </w:r>
            <w:r>
              <w:t xml:space="preserve"> </w:t>
            </w:r>
            <w:proofErr w:type="gramStart"/>
            <w:r>
              <w:t>Создание  42</w:t>
            </w:r>
            <w:proofErr w:type="gramEnd"/>
            <w:r>
              <w:t xml:space="preserve"> </w:t>
            </w:r>
            <w:r w:rsidRPr="00136288">
              <w:t xml:space="preserve"> новых рабочих мест.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2.2.</w:t>
            </w:r>
          </w:p>
        </w:tc>
        <w:tc>
          <w:tcPr>
            <w:tcW w:w="3686" w:type="dxa"/>
          </w:tcPr>
          <w:p w:rsidR="00FF7FCF" w:rsidRPr="00136288" w:rsidRDefault="00FF7FCF" w:rsidP="0004162A">
            <w:r w:rsidRPr="00136288">
              <w:t xml:space="preserve">Строительство общеобразовательной школы на 840 </w:t>
            </w:r>
            <w:proofErr w:type="gramStart"/>
            <w:r w:rsidRPr="00136288">
              <w:t>мест  в</w:t>
            </w:r>
            <w:proofErr w:type="gramEnd"/>
            <w:r w:rsidRPr="00136288">
              <w:t xml:space="preserve"> </w:t>
            </w:r>
            <w:proofErr w:type="spellStart"/>
            <w:r w:rsidRPr="00136288">
              <w:t>г.Фокино</w:t>
            </w:r>
            <w:proofErr w:type="spellEnd"/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 w:rsidRPr="00136288">
              <w:t>2025-2026</w:t>
            </w:r>
            <w:r>
              <w:t xml:space="preserve"> </w:t>
            </w:r>
            <w:r w:rsidRPr="00136288">
              <w:t>годы</w:t>
            </w:r>
          </w:p>
        </w:tc>
        <w:tc>
          <w:tcPr>
            <w:tcW w:w="5069" w:type="dxa"/>
            <w:vMerge w:val="restart"/>
            <w:vAlign w:val="center"/>
          </w:tcPr>
          <w:p w:rsidR="00FF7FCF" w:rsidRPr="00136288" w:rsidRDefault="00FF7FCF" w:rsidP="001A1B0D">
            <w:pPr>
              <w:jc w:val="both"/>
            </w:pPr>
            <w:r w:rsidRPr="00136288">
              <w:t>Мероприятие муниципальной программы «Развитие образования в городском округе</w:t>
            </w:r>
            <w:r>
              <w:t xml:space="preserve"> </w:t>
            </w:r>
            <w:proofErr w:type="gramStart"/>
            <w:r>
              <w:t xml:space="preserve">ЗАТО </w:t>
            </w:r>
            <w:r w:rsidRPr="00136288">
              <w:t xml:space="preserve"> Фокино</w:t>
            </w:r>
            <w:proofErr w:type="gramEnd"/>
            <w:r w:rsidRPr="00136288">
              <w:t>»  планируется к реализации   в рамках государственной программы Приморского края  «Развитие образования  Приморского кра</w:t>
            </w:r>
            <w:r>
              <w:t xml:space="preserve">я» на условиях </w:t>
            </w:r>
            <w:proofErr w:type="spellStart"/>
            <w:r>
              <w:t>софинансирования</w:t>
            </w:r>
            <w:proofErr w:type="spellEnd"/>
            <w:r>
              <w:t>.</w:t>
            </w:r>
            <w:r w:rsidRPr="00136288">
              <w:t xml:space="preserve"> </w:t>
            </w:r>
          </w:p>
        </w:tc>
        <w:tc>
          <w:tcPr>
            <w:tcW w:w="4570" w:type="dxa"/>
          </w:tcPr>
          <w:p w:rsidR="00FF7FCF" w:rsidRPr="00136288" w:rsidRDefault="00FF7FCF" w:rsidP="001A1B0D">
            <w:pPr>
              <w:tabs>
                <w:tab w:val="left" w:pos="176"/>
              </w:tabs>
              <w:jc w:val="both"/>
            </w:pPr>
            <w:r w:rsidRPr="00136288">
              <w:t>1.</w:t>
            </w:r>
            <w:r>
              <w:t xml:space="preserve"> </w:t>
            </w:r>
            <w:r w:rsidRPr="00136288">
              <w:t xml:space="preserve">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136288">
              <w:t>численности  обучающихся</w:t>
            </w:r>
            <w:proofErr w:type="gramEnd"/>
            <w:r w:rsidRPr="00136288">
              <w:t xml:space="preserve"> в муниципальных общеобразовательных учреждениях - 0%.</w:t>
            </w:r>
          </w:p>
          <w:p w:rsidR="00FF7FCF" w:rsidRPr="00136288" w:rsidRDefault="00FF7FCF" w:rsidP="001A1B0D">
            <w:pPr>
              <w:tabs>
                <w:tab w:val="left" w:pos="176"/>
              </w:tabs>
              <w:jc w:val="both"/>
            </w:pPr>
            <w:r w:rsidRPr="00136288">
              <w:t>2.</w:t>
            </w:r>
            <w:r>
              <w:t xml:space="preserve"> </w:t>
            </w:r>
            <w:r w:rsidRPr="00136288">
              <w:t xml:space="preserve"> Повышение качества предоставляемых образовательных услуг.</w:t>
            </w:r>
          </w:p>
          <w:p w:rsidR="00FF7FCF" w:rsidRPr="00136288" w:rsidRDefault="00FF7FCF" w:rsidP="001A1B0D">
            <w:pPr>
              <w:tabs>
                <w:tab w:val="left" w:pos="176"/>
              </w:tabs>
              <w:jc w:val="both"/>
            </w:pPr>
            <w:r w:rsidRPr="00136288">
              <w:t>3.</w:t>
            </w:r>
            <w:r>
              <w:t xml:space="preserve">  Создание 25 </w:t>
            </w:r>
            <w:r w:rsidRPr="00136288">
              <w:t xml:space="preserve">  новых рабочих мест.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2.3.</w:t>
            </w:r>
          </w:p>
        </w:tc>
        <w:tc>
          <w:tcPr>
            <w:tcW w:w="3686" w:type="dxa"/>
          </w:tcPr>
          <w:p w:rsidR="00FF7FCF" w:rsidRPr="00136288" w:rsidRDefault="00FF7FCF" w:rsidP="00685A3E">
            <w:r w:rsidRPr="00136288">
              <w:t>Реконструкция здания МБДО</w:t>
            </w:r>
            <w:r>
              <w:t xml:space="preserve">У «Детский сад №1» ГО </w:t>
            </w:r>
            <w:proofErr w:type="gramStart"/>
            <w:r>
              <w:t xml:space="preserve">ЗАТО </w:t>
            </w:r>
            <w:r w:rsidRPr="00136288">
              <w:t xml:space="preserve"> Фокино</w:t>
            </w:r>
            <w:proofErr w:type="gramEnd"/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2020-2021</w:t>
            </w:r>
            <w:r w:rsidRPr="00136288">
              <w:t xml:space="preserve"> годы</w:t>
            </w:r>
          </w:p>
        </w:tc>
        <w:tc>
          <w:tcPr>
            <w:tcW w:w="5069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4570" w:type="dxa"/>
          </w:tcPr>
          <w:p w:rsidR="00FF7FCF" w:rsidRPr="001A1B0D" w:rsidRDefault="00FF7FCF" w:rsidP="001A1B0D">
            <w:pPr>
              <w:jc w:val="both"/>
              <w:rPr>
                <w:bCs/>
                <w:lang w:eastAsia="en-US"/>
              </w:rPr>
            </w:pPr>
            <w:r w:rsidRPr="001A1B0D">
              <w:rPr>
                <w:bCs/>
                <w:lang w:eastAsia="en-US"/>
              </w:rPr>
              <w:t xml:space="preserve">1.  </w:t>
            </w:r>
            <w:proofErr w:type="gramStart"/>
            <w:r w:rsidRPr="001A1B0D">
              <w:rPr>
                <w:bCs/>
                <w:lang w:eastAsia="en-US"/>
              </w:rPr>
              <w:t>Исполнение  поручения</w:t>
            </w:r>
            <w:proofErr w:type="gramEnd"/>
            <w:r w:rsidRPr="001A1B0D">
              <w:rPr>
                <w:bCs/>
                <w:lang w:eastAsia="en-US"/>
              </w:rPr>
              <w:t xml:space="preserve"> Президента РФ от 02.12.2017 Пр-2440, о необходимости к 2021 году обеспечить 100% доступности дошкольного образования для детей в возрасте от 2 месяцев до 3 лет.</w:t>
            </w:r>
          </w:p>
          <w:p w:rsidR="00FF7FCF" w:rsidRPr="001A1B0D" w:rsidRDefault="00FF7FCF" w:rsidP="001A1B0D">
            <w:pPr>
              <w:jc w:val="both"/>
              <w:rPr>
                <w:bCs/>
                <w:lang w:eastAsia="en-US"/>
              </w:rPr>
            </w:pPr>
            <w:r w:rsidRPr="001A1B0D">
              <w:rPr>
                <w:bCs/>
                <w:lang w:eastAsia="en-US"/>
              </w:rPr>
              <w:t>2. Увеличение количества мест в детских дошкольных учреждениях на 40 ед.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2</w:t>
            </w:r>
            <w:r>
              <w:t>.4</w:t>
            </w:r>
            <w:r w:rsidRPr="00136288">
              <w:t>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A1B0D">
              <w:rPr>
                <w:rFonts w:ascii="Times New Roman" w:hAnsi="Times New Roman" w:cs="Times New Roman"/>
              </w:rPr>
              <w:t xml:space="preserve">Ремонт здания ДОФ, переданного в муниципальную </w:t>
            </w:r>
            <w:proofErr w:type="gramStart"/>
            <w:r w:rsidRPr="001A1B0D">
              <w:rPr>
                <w:rFonts w:ascii="Times New Roman" w:hAnsi="Times New Roman" w:cs="Times New Roman"/>
              </w:rPr>
              <w:t>собственность  Министерством</w:t>
            </w:r>
            <w:proofErr w:type="gramEnd"/>
            <w:r w:rsidRPr="001A1B0D">
              <w:rPr>
                <w:rFonts w:ascii="Times New Roman" w:hAnsi="Times New Roman" w:cs="Times New Roman"/>
              </w:rPr>
              <w:t xml:space="preserve"> обороны,  под учреждение клубного типа со  зрительным залом на 700 мест.</w:t>
            </w:r>
          </w:p>
          <w:p w:rsidR="00FF7FCF" w:rsidRPr="00136288" w:rsidRDefault="00FF7FCF" w:rsidP="001A1B0D">
            <w:pPr>
              <w:jc w:val="both"/>
            </w:pP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2021-2022</w:t>
            </w:r>
            <w:r w:rsidRPr="00136288">
              <w:t xml:space="preserve"> годы</w:t>
            </w:r>
          </w:p>
        </w:tc>
        <w:tc>
          <w:tcPr>
            <w:tcW w:w="5069" w:type="dxa"/>
            <w:vAlign w:val="center"/>
          </w:tcPr>
          <w:p w:rsidR="00FF7FCF" w:rsidRPr="00136288" w:rsidRDefault="00FF7FCF" w:rsidP="001A1B0D">
            <w:pPr>
              <w:tabs>
                <w:tab w:val="left" w:pos="0"/>
                <w:tab w:val="left" w:pos="34"/>
              </w:tabs>
            </w:pPr>
            <w:r w:rsidRPr="00136288">
              <w:t>Реализация мероприятия возможна:</w:t>
            </w:r>
          </w:p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ind w:left="34" w:hanging="34"/>
            </w:pPr>
            <w:r w:rsidRPr="00136288">
              <w:t xml:space="preserve">1.  В рамках государственной </w:t>
            </w:r>
            <w:proofErr w:type="gramStart"/>
            <w:r w:rsidRPr="00136288">
              <w:t>программы  Приморского</w:t>
            </w:r>
            <w:proofErr w:type="gramEnd"/>
            <w:r w:rsidRPr="00136288">
              <w:t xml:space="preserve"> края на условиях </w:t>
            </w:r>
            <w:proofErr w:type="spellStart"/>
            <w:r w:rsidRPr="00136288">
              <w:t>софинансирования</w:t>
            </w:r>
            <w:proofErr w:type="spellEnd"/>
            <w:r w:rsidRPr="00136288">
              <w:t xml:space="preserve">  из средств федерального и краевого бюджетов.</w:t>
            </w:r>
          </w:p>
          <w:p w:rsidR="00FF7FCF" w:rsidRDefault="00FF7FCF" w:rsidP="001A1B0D">
            <w:pPr>
              <w:tabs>
                <w:tab w:val="left" w:pos="0"/>
                <w:tab w:val="left" w:pos="34"/>
              </w:tabs>
            </w:pPr>
            <w:r w:rsidRPr="00136288">
              <w:t xml:space="preserve">2. В рамках договора </w:t>
            </w:r>
            <w:proofErr w:type="spellStart"/>
            <w:r w:rsidRPr="00136288">
              <w:t>муниципально</w:t>
            </w:r>
            <w:proofErr w:type="spellEnd"/>
            <w:r w:rsidRPr="00136288">
              <w:t>-частного партнерства.</w:t>
            </w:r>
          </w:p>
          <w:p w:rsidR="00FF7FCF" w:rsidRPr="00136288" w:rsidRDefault="00FF7FCF" w:rsidP="001A1B0D">
            <w:pPr>
              <w:tabs>
                <w:tab w:val="left" w:pos="0"/>
                <w:tab w:val="left" w:pos="34"/>
              </w:tabs>
            </w:pPr>
          </w:p>
        </w:tc>
        <w:tc>
          <w:tcPr>
            <w:tcW w:w="4570" w:type="dxa"/>
          </w:tcPr>
          <w:p w:rsidR="00FF7FCF" w:rsidRPr="001A1B0D" w:rsidRDefault="00FF7FCF" w:rsidP="004C05B5">
            <w:pPr>
              <w:rPr>
                <w:color w:val="000000"/>
              </w:rPr>
            </w:pPr>
            <w:r w:rsidRPr="001A1B0D">
              <w:rPr>
                <w:color w:val="000000"/>
              </w:rPr>
              <w:t xml:space="preserve">1. Рост </w:t>
            </w:r>
            <w:proofErr w:type="gramStart"/>
            <w:r w:rsidRPr="001A1B0D">
              <w:rPr>
                <w:color w:val="000000"/>
              </w:rPr>
              <w:t>уровня  фактической</w:t>
            </w:r>
            <w:proofErr w:type="gramEnd"/>
            <w:r w:rsidRPr="001A1B0D">
              <w:rPr>
                <w:color w:val="000000"/>
              </w:rPr>
              <w:t xml:space="preserve"> обеспеченности клубами и учреждениями клубного типа  от нормативной потребности до 96,4% .</w:t>
            </w:r>
          </w:p>
          <w:p w:rsidR="00FF7FCF" w:rsidRPr="001A1B0D" w:rsidRDefault="00FF7FCF" w:rsidP="004C05B5">
            <w:pPr>
              <w:rPr>
                <w:color w:val="000000"/>
              </w:rPr>
            </w:pPr>
            <w:r w:rsidRPr="001A1B0D">
              <w:rPr>
                <w:color w:val="000000"/>
              </w:rPr>
              <w:t>2. Создание новых рабочих мест.</w:t>
            </w:r>
          </w:p>
          <w:p w:rsidR="00FF7FCF" w:rsidRPr="001A1B0D" w:rsidRDefault="00FF7FCF" w:rsidP="004C05B5">
            <w:pPr>
              <w:rPr>
                <w:color w:val="000000"/>
              </w:rPr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lastRenderedPageBreak/>
              <w:t>2</w:t>
            </w:r>
            <w:r>
              <w:t>.5</w:t>
            </w:r>
            <w:r w:rsidRPr="00136288">
              <w:t>.</w:t>
            </w:r>
          </w:p>
        </w:tc>
        <w:tc>
          <w:tcPr>
            <w:tcW w:w="3686" w:type="dxa"/>
          </w:tcPr>
          <w:p w:rsidR="00FF7FCF" w:rsidRPr="00136288" w:rsidRDefault="00FF7FCF" w:rsidP="00FF38B3">
            <w:r w:rsidRPr="00136288">
              <w:t>Строительство лечебного корпуса с отдельно стоящим инфекционным отделением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202</w:t>
            </w:r>
            <w:r w:rsidRPr="001A1B0D">
              <w:rPr>
                <w:lang w:val="en-US"/>
              </w:rPr>
              <w:t>2</w:t>
            </w:r>
            <w:r w:rsidRPr="00136288">
              <w:t xml:space="preserve"> год</w:t>
            </w:r>
          </w:p>
        </w:tc>
        <w:tc>
          <w:tcPr>
            <w:tcW w:w="5069" w:type="dxa"/>
          </w:tcPr>
          <w:p w:rsidR="00FF7FCF" w:rsidRPr="00136288" w:rsidRDefault="00FF7FCF" w:rsidP="001A1B0D">
            <w:pPr>
              <w:jc w:val="both"/>
            </w:pPr>
            <w:r w:rsidRPr="00136288">
              <w:t>Ввод в эксплуатацию лечебног</w:t>
            </w:r>
            <w:r>
              <w:t>о корпуса запланирован на   2021</w:t>
            </w:r>
            <w:r w:rsidRPr="00136288">
              <w:t xml:space="preserve"> год.</w:t>
            </w:r>
          </w:p>
          <w:p w:rsidR="00FF7FCF" w:rsidRPr="00136288" w:rsidRDefault="00FF7FCF" w:rsidP="001A1B0D">
            <w:pPr>
              <w:jc w:val="both"/>
            </w:pPr>
            <w:r w:rsidRPr="00136288">
              <w:t xml:space="preserve">Проект реализуется в рамках федеральной </w:t>
            </w:r>
            <w:proofErr w:type="spellStart"/>
            <w:r w:rsidRPr="00136288">
              <w:t>целеыой</w:t>
            </w:r>
            <w:proofErr w:type="spellEnd"/>
            <w:r w:rsidRPr="00136288">
              <w:t xml:space="preserve"> программы «Промышленная утилизация вооружения и военной те</w:t>
            </w:r>
            <w:r>
              <w:t>хники ядерного комплекса</w:t>
            </w:r>
            <w:r w:rsidRPr="00136288">
              <w:t xml:space="preserve">». </w:t>
            </w:r>
          </w:p>
          <w:p w:rsidR="00FF7FCF" w:rsidRPr="00136288" w:rsidRDefault="00FF7FCF" w:rsidP="001A1B0D">
            <w:pPr>
              <w:jc w:val="both"/>
            </w:pPr>
          </w:p>
        </w:tc>
        <w:tc>
          <w:tcPr>
            <w:tcW w:w="4570" w:type="dxa"/>
          </w:tcPr>
          <w:p w:rsidR="00FF7FCF" w:rsidRPr="00136288" w:rsidRDefault="00FF7FCF" w:rsidP="001A1B0D">
            <w:pPr>
              <w:pStyle w:val="a3"/>
              <w:numPr>
                <w:ilvl w:val="0"/>
                <w:numId w:val="18"/>
              </w:numPr>
              <w:ind w:left="34"/>
              <w:jc w:val="both"/>
            </w:pPr>
            <w:r w:rsidRPr="00136288">
              <w:t>1. Повышение качества предоставляемых медицинских услуг.</w:t>
            </w:r>
          </w:p>
          <w:p w:rsidR="00FF7FCF" w:rsidRPr="00136288" w:rsidRDefault="00FF7FCF" w:rsidP="001A1B0D">
            <w:pPr>
              <w:pStyle w:val="a3"/>
              <w:numPr>
                <w:ilvl w:val="0"/>
                <w:numId w:val="18"/>
              </w:numPr>
              <w:jc w:val="both"/>
            </w:pPr>
            <w:r>
              <w:t>Создание 15</w:t>
            </w:r>
            <w:r w:rsidRPr="00136288">
              <w:t xml:space="preserve"> новых рабочих мест.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A1B0D" w:rsidRDefault="00FF7FCF" w:rsidP="001A1B0D">
            <w:pPr>
              <w:jc w:val="center"/>
            </w:pPr>
            <w:r w:rsidRPr="001A1B0D">
              <w:rPr>
                <w:sz w:val="22"/>
                <w:szCs w:val="22"/>
              </w:rPr>
              <w:t>2.6.</w:t>
            </w:r>
          </w:p>
        </w:tc>
        <w:tc>
          <w:tcPr>
            <w:tcW w:w="3686" w:type="dxa"/>
          </w:tcPr>
          <w:p w:rsidR="00FF7FCF" w:rsidRPr="00720E25" w:rsidRDefault="00FF7FCF" w:rsidP="001A1B0D">
            <w:pPr>
              <w:ind w:firstLine="34"/>
              <w:jc w:val="both"/>
            </w:pPr>
            <w:r w:rsidRPr="001A1B0D">
              <w:rPr>
                <w:lang w:eastAsia="en-US"/>
              </w:rPr>
              <w:t xml:space="preserve">Реконструкция гостиницы по адресу: </w:t>
            </w:r>
            <w:proofErr w:type="spellStart"/>
            <w:r w:rsidRPr="001A1B0D">
              <w:rPr>
                <w:lang w:eastAsia="en-US"/>
              </w:rPr>
              <w:t>г.Фокино</w:t>
            </w:r>
            <w:proofErr w:type="spellEnd"/>
            <w:r w:rsidRPr="001A1B0D">
              <w:rPr>
                <w:lang w:eastAsia="en-US"/>
              </w:rPr>
              <w:t xml:space="preserve">, ул. Карла </w:t>
            </w:r>
            <w:proofErr w:type="gramStart"/>
            <w:r w:rsidRPr="001A1B0D">
              <w:rPr>
                <w:lang w:eastAsia="en-US"/>
              </w:rPr>
              <w:t>Маркса</w:t>
            </w:r>
            <w:r w:rsidRPr="001A1B0D">
              <w:rPr>
                <w:lang w:val="en-US" w:eastAsia="en-US"/>
              </w:rPr>
              <w:t xml:space="preserve">, </w:t>
            </w:r>
            <w:r w:rsidRPr="001A1B0D">
              <w:rPr>
                <w:lang w:eastAsia="en-US"/>
              </w:rPr>
              <w:t xml:space="preserve"> дом</w:t>
            </w:r>
            <w:proofErr w:type="gramEnd"/>
            <w:r w:rsidRPr="001A1B0D">
              <w:rPr>
                <w:lang w:eastAsia="en-US"/>
              </w:rPr>
              <w:t xml:space="preserve"> 19. </w:t>
            </w:r>
          </w:p>
        </w:tc>
        <w:tc>
          <w:tcPr>
            <w:tcW w:w="1701" w:type="dxa"/>
          </w:tcPr>
          <w:p w:rsidR="00FF7FCF" w:rsidRPr="00720E25" w:rsidRDefault="00FF7FCF" w:rsidP="001A1B0D">
            <w:pPr>
              <w:jc w:val="center"/>
            </w:pPr>
            <w:r>
              <w:t>2021-2023 годы</w:t>
            </w:r>
          </w:p>
        </w:tc>
        <w:tc>
          <w:tcPr>
            <w:tcW w:w="5069" w:type="dxa"/>
            <w:vAlign w:val="center"/>
          </w:tcPr>
          <w:p w:rsidR="00FF7FCF" w:rsidRPr="00136288" w:rsidRDefault="00FF7FCF" w:rsidP="001A1B0D">
            <w:pPr>
              <w:tabs>
                <w:tab w:val="left" w:pos="0"/>
                <w:tab w:val="left" w:pos="34"/>
              </w:tabs>
            </w:pPr>
            <w:r w:rsidRPr="00136288">
              <w:t>Реализация мероприятия возможна:</w:t>
            </w:r>
          </w:p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ind w:left="34" w:hanging="34"/>
            </w:pPr>
            <w:r w:rsidRPr="00136288">
              <w:t xml:space="preserve">1.  В рамках государственной </w:t>
            </w:r>
            <w:proofErr w:type="gramStart"/>
            <w:r w:rsidRPr="00136288">
              <w:t>программы  Приморского</w:t>
            </w:r>
            <w:proofErr w:type="gramEnd"/>
            <w:r w:rsidRPr="00136288">
              <w:t xml:space="preserve"> края на условиях </w:t>
            </w:r>
            <w:proofErr w:type="spellStart"/>
            <w:r w:rsidRPr="00136288">
              <w:t>софинансирования</w:t>
            </w:r>
            <w:proofErr w:type="spellEnd"/>
            <w:r w:rsidRPr="00136288">
              <w:t xml:space="preserve">  из средств федерального и краевого бюджетов.</w:t>
            </w:r>
          </w:p>
          <w:p w:rsidR="00FF7FCF" w:rsidRPr="00136288" w:rsidRDefault="00FF7FCF" w:rsidP="001A1B0D">
            <w:pPr>
              <w:tabs>
                <w:tab w:val="left" w:pos="0"/>
                <w:tab w:val="left" w:pos="34"/>
              </w:tabs>
            </w:pPr>
            <w:r w:rsidRPr="00136288">
              <w:t xml:space="preserve">2. В рамках договора </w:t>
            </w:r>
            <w:proofErr w:type="spellStart"/>
            <w:r w:rsidRPr="00136288">
              <w:t>муниципально</w:t>
            </w:r>
            <w:proofErr w:type="spellEnd"/>
            <w:r w:rsidRPr="00136288">
              <w:t>-частного партнерства.</w:t>
            </w:r>
          </w:p>
        </w:tc>
        <w:tc>
          <w:tcPr>
            <w:tcW w:w="4570" w:type="dxa"/>
          </w:tcPr>
          <w:p w:rsidR="00FF7FCF" w:rsidRPr="001A1B0D" w:rsidRDefault="00FF7FCF" w:rsidP="001A1B0D">
            <w:pPr>
              <w:tabs>
                <w:tab w:val="left" w:pos="226"/>
              </w:tabs>
              <w:jc w:val="both"/>
              <w:rPr>
                <w:color w:val="000000"/>
              </w:rPr>
            </w:pPr>
            <w:r w:rsidRPr="001A1B0D">
              <w:rPr>
                <w:color w:val="000000"/>
              </w:rPr>
              <w:t xml:space="preserve">1. Увеличение общей площади жилых помещений, приходящаяся в среднем на одного жителя до </w:t>
            </w:r>
            <w:proofErr w:type="gramStart"/>
            <w:r w:rsidRPr="001A1B0D">
              <w:rPr>
                <w:color w:val="000000"/>
              </w:rPr>
              <w:t>25  кв.</w:t>
            </w:r>
            <w:proofErr w:type="gramEnd"/>
            <w:r w:rsidRPr="001A1B0D">
              <w:rPr>
                <w:color w:val="000000"/>
              </w:rPr>
              <w:t xml:space="preserve"> м.</w:t>
            </w:r>
          </w:p>
          <w:p w:rsidR="00FF7FCF" w:rsidRPr="001A1B0D" w:rsidRDefault="00FF7FCF" w:rsidP="001A1B0D">
            <w:pPr>
              <w:pStyle w:val="a3"/>
              <w:numPr>
                <w:ilvl w:val="0"/>
                <w:numId w:val="18"/>
              </w:numPr>
              <w:ind w:left="34"/>
              <w:jc w:val="both"/>
            </w:pPr>
            <w:r w:rsidRPr="00136288">
              <w:t>2. Повышение доли благоустроенного жилищного фонда на территории городского округа</w:t>
            </w:r>
          </w:p>
        </w:tc>
      </w:tr>
      <w:tr w:rsidR="00FF7FCF" w:rsidRPr="00136288" w:rsidTr="001A1B0D">
        <w:tc>
          <w:tcPr>
            <w:tcW w:w="15877" w:type="dxa"/>
            <w:gridSpan w:val="5"/>
          </w:tcPr>
          <w:p w:rsidR="00FF7FCF" w:rsidRPr="001A1B0D" w:rsidRDefault="00FF7FCF" w:rsidP="001A1B0D">
            <w:pPr>
              <w:ind w:left="34"/>
              <w:jc w:val="center"/>
              <w:rPr>
                <w:lang w:val="en-US"/>
              </w:rPr>
            </w:pPr>
            <w:r w:rsidRPr="00136288">
              <w:t>3.  Проекты раз</w:t>
            </w:r>
            <w:r>
              <w:t>вития инженерной инфраструктуры</w:t>
            </w:r>
          </w:p>
        </w:tc>
      </w:tr>
      <w:tr w:rsidR="00FF7FCF" w:rsidRPr="00136288" w:rsidTr="001A1B0D">
        <w:tc>
          <w:tcPr>
            <w:tcW w:w="15877" w:type="dxa"/>
            <w:gridSpan w:val="5"/>
            <w:vAlign w:val="center"/>
          </w:tcPr>
          <w:p w:rsidR="00FF7FCF" w:rsidRPr="00136288" w:rsidRDefault="00FF7FCF" w:rsidP="001A1B0D">
            <w:pPr>
              <w:pStyle w:val="a3"/>
              <w:numPr>
                <w:ilvl w:val="1"/>
                <w:numId w:val="32"/>
              </w:numPr>
              <w:jc w:val="center"/>
            </w:pPr>
            <w:r w:rsidRPr="005C1741">
              <w:t xml:space="preserve"> </w:t>
            </w:r>
            <w:r w:rsidRPr="00136288">
              <w:t xml:space="preserve">Строительство объектов </w:t>
            </w:r>
            <w:proofErr w:type="gramStart"/>
            <w:r w:rsidRPr="00136288">
              <w:t>коммунал</w:t>
            </w:r>
            <w:r>
              <w:t>ьной  инженерной</w:t>
            </w:r>
            <w:proofErr w:type="gramEnd"/>
            <w:r>
              <w:t xml:space="preserve"> инфраструктуры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3.1.1.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jc w:val="both"/>
            </w:pPr>
            <w:r w:rsidRPr="00136288">
              <w:t>Строительство электросетевых объектов (ВЛ и ТП) 10кВ в районах новой застройки городского округа, а также замена части электросетевого оборудования существующих электросетевых объектов ввиду их износа.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 w:rsidRPr="00136288">
              <w:t>2020 год</w:t>
            </w:r>
          </w:p>
        </w:tc>
        <w:tc>
          <w:tcPr>
            <w:tcW w:w="5069" w:type="dxa"/>
          </w:tcPr>
          <w:p w:rsidR="00FF7FCF" w:rsidRPr="00136288" w:rsidRDefault="00FF7FCF" w:rsidP="001A1B0D">
            <w:pPr>
              <w:jc w:val="both"/>
            </w:pPr>
            <w:proofErr w:type="gramStart"/>
            <w:r w:rsidRPr="00136288">
              <w:t>Мероприятие  муниципальной</w:t>
            </w:r>
            <w:proofErr w:type="gramEnd"/>
            <w:r w:rsidRPr="00136288">
              <w:t xml:space="preserve"> программы «Обеспечение земельных участков, представленных на бесплатной основе гражданам, имеющим трех и более детей, под строительство индивидуальных жилых домов, инженерной инфраструктурой на территории городского округа З</w:t>
            </w:r>
            <w:r>
              <w:t>АТО город Фокино на 2018-2020</w:t>
            </w:r>
            <w:r w:rsidRPr="00136288">
              <w:t xml:space="preserve">  годы», планируется к реализации в рамках государственной программы Приморского края на условиях </w:t>
            </w:r>
            <w:proofErr w:type="spellStart"/>
            <w:r w:rsidRPr="00136288">
              <w:t>софинансирования</w:t>
            </w:r>
            <w:proofErr w:type="spellEnd"/>
            <w:r w:rsidRPr="00136288">
              <w:t xml:space="preserve">  из средств краевого бюджета. </w:t>
            </w:r>
          </w:p>
          <w:p w:rsidR="00FF7FCF" w:rsidRPr="00136288" w:rsidRDefault="00FF7FCF" w:rsidP="001A1B0D">
            <w:pPr>
              <w:jc w:val="both"/>
            </w:pPr>
            <w:r w:rsidRPr="00136288">
              <w:t>Протяженность линии электроснабжения</w:t>
            </w:r>
            <w:r>
              <w:t xml:space="preserve">                    </w:t>
            </w:r>
            <w:r w:rsidRPr="00136288">
              <w:t xml:space="preserve"> –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136288">
                <w:t>3,4 км</w:t>
              </w:r>
            </w:smartTag>
            <w:r w:rsidRPr="00136288">
              <w:t xml:space="preserve">. </w:t>
            </w:r>
          </w:p>
          <w:p w:rsidR="00FF7FCF" w:rsidRDefault="00FF7FCF" w:rsidP="001A1B0D">
            <w:pPr>
              <w:jc w:val="both"/>
            </w:pPr>
            <w:r w:rsidRPr="00136288">
              <w:t>Планируемая стоимость работ -</w:t>
            </w:r>
            <w:r>
              <w:t xml:space="preserve"> </w:t>
            </w:r>
            <w:r w:rsidRPr="00136288">
              <w:t>20,0 млн.</w:t>
            </w:r>
            <w:r>
              <w:t xml:space="preserve"> </w:t>
            </w:r>
            <w:r w:rsidRPr="00136288">
              <w:t>руб., в том числе МБ</w:t>
            </w:r>
            <w:r w:rsidRPr="001A1B0D">
              <w:rPr>
                <w:color w:val="FFFFFF"/>
              </w:rPr>
              <w:t>л</w:t>
            </w:r>
            <w:r w:rsidRPr="00136288">
              <w:t>-</w:t>
            </w:r>
            <w:r w:rsidRPr="001A1B0D">
              <w:rPr>
                <w:color w:val="FFFFFF"/>
              </w:rPr>
              <w:t>л</w:t>
            </w:r>
            <w:r w:rsidRPr="00136288">
              <w:t>4,0</w:t>
            </w:r>
            <w:r w:rsidRPr="001A1B0D">
              <w:rPr>
                <w:color w:val="FFFFFF"/>
              </w:rPr>
              <w:t>д</w:t>
            </w:r>
            <w:r w:rsidRPr="00136288">
              <w:t>млн.</w:t>
            </w:r>
            <w:r w:rsidRPr="001A1B0D">
              <w:rPr>
                <w:color w:val="FFFFFF"/>
              </w:rPr>
              <w:t>о</w:t>
            </w:r>
            <w:r w:rsidRPr="00136288">
              <w:t>руб.,                                КБ</w:t>
            </w:r>
            <w:r>
              <w:t xml:space="preserve"> </w:t>
            </w:r>
            <w:r w:rsidRPr="00136288">
              <w:t>- 16,0</w:t>
            </w:r>
            <w:r>
              <w:t xml:space="preserve"> </w:t>
            </w:r>
            <w:r w:rsidRPr="00136288">
              <w:t>млн.</w:t>
            </w:r>
            <w:r>
              <w:t xml:space="preserve"> </w:t>
            </w:r>
            <w:r w:rsidRPr="00136288">
              <w:t>руб.</w:t>
            </w:r>
          </w:p>
          <w:p w:rsidR="00FF7FCF" w:rsidRPr="00136288" w:rsidRDefault="00FF7FCF" w:rsidP="001A1B0D">
            <w:pPr>
              <w:jc w:val="both"/>
            </w:pPr>
          </w:p>
        </w:tc>
        <w:tc>
          <w:tcPr>
            <w:tcW w:w="4570" w:type="dxa"/>
          </w:tcPr>
          <w:p w:rsidR="00FF7FCF" w:rsidRPr="00136288" w:rsidRDefault="00FF7FCF" w:rsidP="001A1B0D">
            <w:pPr>
              <w:tabs>
                <w:tab w:val="left" w:pos="329"/>
              </w:tabs>
              <w:suppressAutoHyphens/>
              <w:autoSpaceDE w:val="0"/>
              <w:ind w:left="45"/>
              <w:jc w:val="both"/>
            </w:pPr>
            <w:r w:rsidRPr="00136288">
              <w:t>1.</w:t>
            </w:r>
            <w:r w:rsidRPr="001A1B0D">
              <w:rPr>
                <w:color w:val="FFFFFF"/>
              </w:rPr>
              <w:t>о</w:t>
            </w:r>
            <w:r w:rsidRPr="00136288">
              <w:t>Создание условий для развития массового жилищного строительства.</w:t>
            </w:r>
          </w:p>
          <w:p w:rsidR="00FF7FCF" w:rsidRPr="00136288" w:rsidRDefault="00FF7FCF" w:rsidP="001A1B0D">
            <w:pPr>
              <w:tabs>
                <w:tab w:val="left" w:pos="0"/>
                <w:tab w:val="left" w:pos="329"/>
                <w:tab w:val="left" w:pos="368"/>
              </w:tabs>
              <w:jc w:val="both"/>
            </w:pPr>
            <w:r w:rsidRPr="00136288">
              <w:t>2.</w:t>
            </w:r>
            <w:r w:rsidRPr="001A1B0D">
              <w:rPr>
                <w:color w:val="FFFFFF"/>
              </w:rPr>
              <w:t>о</w:t>
            </w:r>
            <w:r w:rsidRPr="00136288">
              <w:t>Строительство новых объектов коммунальной инфраструктуры в сфере  электроснабжения.</w:t>
            </w:r>
          </w:p>
          <w:p w:rsidR="00FF7FCF" w:rsidRPr="00136288" w:rsidRDefault="00FF7FCF" w:rsidP="001A1B0D">
            <w:pPr>
              <w:tabs>
                <w:tab w:val="left" w:pos="0"/>
                <w:tab w:val="left" w:pos="329"/>
              </w:tabs>
              <w:ind w:left="45"/>
              <w:jc w:val="both"/>
            </w:pPr>
            <w:r w:rsidRPr="00136288">
              <w:t>3.</w:t>
            </w:r>
            <w:r w:rsidRPr="001A1B0D">
              <w:rPr>
                <w:color w:val="FFFFFF"/>
              </w:rPr>
              <w:t>о</w:t>
            </w:r>
            <w:r w:rsidRPr="00136288">
              <w:t>Улучшение жилищных условий семей, имеющих трёх и более детей, путем предоставления земельных участков для строительства жилья, обеспеченных коммунальной инфраструктурой.</w:t>
            </w:r>
          </w:p>
          <w:p w:rsidR="00FF7FCF" w:rsidRPr="00136288" w:rsidRDefault="00FF7FCF" w:rsidP="001A1B0D">
            <w:pPr>
              <w:tabs>
                <w:tab w:val="left" w:pos="0"/>
              </w:tabs>
              <w:ind w:firstLine="45"/>
              <w:jc w:val="both"/>
            </w:pPr>
            <w:r w:rsidRPr="00136288">
              <w:t>4. Снижение затрат на строительство жилых домов и улучшение жилищных условий вышеуказанной категории граждан.</w:t>
            </w:r>
          </w:p>
          <w:p w:rsidR="00FF7FCF" w:rsidRPr="00136288" w:rsidRDefault="00FF7FCF" w:rsidP="001A1B0D">
            <w:pPr>
              <w:tabs>
                <w:tab w:val="left" w:pos="0"/>
              </w:tabs>
              <w:jc w:val="both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lastRenderedPageBreak/>
              <w:t>3.1.2.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Строительство новой газовой котельной и реконструкция тепловых сетей в г. Фокино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2020-2026</w:t>
            </w:r>
            <w:r w:rsidRPr="00136288">
              <w:t xml:space="preserve"> год</w:t>
            </w:r>
            <w:r>
              <w:t>ы</w:t>
            </w:r>
          </w:p>
        </w:tc>
        <w:tc>
          <w:tcPr>
            <w:tcW w:w="5069" w:type="dxa"/>
          </w:tcPr>
          <w:p w:rsidR="00FF7FCF" w:rsidRPr="00136288" w:rsidRDefault="00FF7FCF" w:rsidP="001A1B0D">
            <w:pPr>
              <w:jc w:val="both"/>
            </w:pPr>
            <w:r w:rsidRPr="00136288">
              <w:t xml:space="preserve">Мероприятие </w:t>
            </w:r>
            <w:r>
              <w:t>будет реализовываться в рамках инвестиционной программы «Модернизация системы объектов теплоснабжения и горячего водоснабжения городского округа ЗАТО Фокино на 2020-2044 годы»</w:t>
            </w:r>
          </w:p>
        </w:tc>
        <w:tc>
          <w:tcPr>
            <w:tcW w:w="4570" w:type="dxa"/>
            <w:vMerge w:val="restart"/>
            <w:vAlign w:val="center"/>
          </w:tcPr>
          <w:p w:rsidR="00FF7FCF" w:rsidRPr="00136288" w:rsidRDefault="00FF7FCF" w:rsidP="001A1B0D">
            <w:pPr>
              <w:jc w:val="both"/>
            </w:pPr>
            <w:r w:rsidRPr="00136288">
              <w:t>Строительство объектов коммунальной инфраструктуры позволит:</w:t>
            </w:r>
          </w:p>
          <w:p w:rsidR="00FF7FCF" w:rsidRPr="00136288" w:rsidRDefault="00FF7FCF" w:rsidP="001A1B0D">
            <w:pPr>
              <w:jc w:val="both"/>
            </w:pPr>
            <w:r w:rsidRPr="00136288">
              <w:t>1. Повысить качество и надежность предоставления коммунальных услуг населению городского округа.</w:t>
            </w:r>
          </w:p>
          <w:p w:rsidR="00FF7FCF" w:rsidRPr="00136288" w:rsidRDefault="00FF7FCF" w:rsidP="001A1B0D">
            <w:pPr>
              <w:jc w:val="both"/>
            </w:pPr>
            <w:r w:rsidRPr="00136288">
              <w:t>2. Создать необходимые санитарно-экологические условия  существования населенных пунктов городского округа.</w:t>
            </w:r>
          </w:p>
          <w:p w:rsidR="00FF7FCF" w:rsidRPr="00136288" w:rsidRDefault="00FF7FCF" w:rsidP="001A1B0D">
            <w:pPr>
              <w:jc w:val="both"/>
            </w:pPr>
            <w:r w:rsidRPr="00136288">
              <w:t>3. Создать новые рабочие  места.</w:t>
            </w:r>
          </w:p>
          <w:p w:rsidR="00FF7FCF" w:rsidRPr="00136288" w:rsidRDefault="00FF7FCF" w:rsidP="001A1B0D">
            <w:pPr>
              <w:jc w:val="both"/>
            </w:pPr>
            <w:r w:rsidRPr="00136288">
              <w:t xml:space="preserve">4. Повысить уровень </w:t>
            </w:r>
            <w:proofErr w:type="spellStart"/>
            <w:r w:rsidRPr="00136288">
              <w:t>энергобезопасности</w:t>
            </w:r>
            <w:proofErr w:type="spellEnd"/>
            <w:r w:rsidRPr="00136288">
              <w:t>.</w:t>
            </w:r>
          </w:p>
          <w:p w:rsidR="00FF7FCF" w:rsidRPr="00136288" w:rsidRDefault="00FF7FCF" w:rsidP="001A1B0D">
            <w:pPr>
              <w:jc w:val="both"/>
            </w:pPr>
            <w:r w:rsidRPr="00136288">
              <w:t>5. Снизить себестоимость услуги теплоснабжения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3.1.3.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widowControl w:val="0"/>
              <w:tabs>
                <w:tab w:val="num" w:pos="180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1A1B0D">
              <w:rPr>
                <w:spacing w:val="-4"/>
              </w:rPr>
              <w:t>Строительство новых очистных сооружений полной биологической очистки с доочисткой производительностью до 1,0 тыс. куб. м/</w:t>
            </w:r>
            <w:proofErr w:type="spellStart"/>
            <w:r w:rsidRPr="001A1B0D">
              <w:rPr>
                <w:spacing w:val="-4"/>
              </w:rPr>
              <w:t>сут</w:t>
            </w:r>
            <w:proofErr w:type="spellEnd"/>
            <w:r w:rsidRPr="001A1B0D">
              <w:rPr>
                <w:spacing w:val="-4"/>
              </w:rPr>
              <w:t>. В                               п. Путятин.</w:t>
            </w:r>
          </w:p>
        </w:tc>
        <w:tc>
          <w:tcPr>
            <w:tcW w:w="1701" w:type="dxa"/>
            <w:vMerge w:val="restart"/>
            <w:vAlign w:val="center"/>
          </w:tcPr>
          <w:p w:rsidR="00FF7FCF" w:rsidRPr="00136288" w:rsidRDefault="00FF7FCF" w:rsidP="001A1B0D">
            <w:pPr>
              <w:jc w:val="center"/>
            </w:pPr>
            <w:r w:rsidRPr="00136288">
              <w:t>2021-2026 годы</w:t>
            </w:r>
          </w:p>
        </w:tc>
        <w:tc>
          <w:tcPr>
            <w:tcW w:w="5069" w:type="dxa"/>
            <w:vMerge w:val="restart"/>
            <w:vAlign w:val="center"/>
          </w:tcPr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jc w:val="both"/>
            </w:pPr>
            <w:r w:rsidRPr="00136288">
              <w:t>Строительство объектов коммунальной инфраструктуры предусмотрено Генеральным планом городского округа З</w:t>
            </w:r>
            <w:r>
              <w:t xml:space="preserve">АТО </w:t>
            </w:r>
            <w:r w:rsidRPr="00136288">
              <w:t xml:space="preserve"> Фокино и программой комплексного развития систем коммунальной инфраструкт</w:t>
            </w:r>
            <w:r>
              <w:t>уры городского округа ЗАТО  Фокино на период 2013-2017</w:t>
            </w:r>
            <w:r w:rsidRPr="00136288">
              <w:t xml:space="preserve"> г</w:t>
            </w:r>
            <w:r>
              <w:t>одов и на перспективу до 2025</w:t>
            </w:r>
            <w:r w:rsidRPr="00136288">
              <w:t xml:space="preserve"> года. </w:t>
            </w:r>
          </w:p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jc w:val="both"/>
            </w:pPr>
            <w:r w:rsidRPr="00136288">
              <w:t>Реализация мероприятий возможна:</w:t>
            </w:r>
          </w:p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ind w:left="-58" w:firstLine="58"/>
              <w:jc w:val="both"/>
            </w:pPr>
            <w:r w:rsidRPr="00136288">
              <w:t>1.</w:t>
            </w:r>
            <w:r>
              <w:t xml:space="preserve"> </w:t>
            </w:r>
            <w:r w:rsidRPr="00136288">
              <w:t xml:space="preserve">В рамках государственных программ  Приморского края на условиях </w:t>
            </w:r>
            <w:proofErr w:type="spellStart"/>
            <w:r w:rsidRPr="00136288">
              <w:t>софинансирования</w:t>
            </w:r>
            <w:proofErr w:type="spellEnd"/>
            <w:r w:rsidRPr="00136288">
              <w:t xml:space="preserve">  из средств федерального и краевого бюджетов.</w:t>
            </w:r>
          </w:p>
          <w:p w:rsidR="00FF7FCF" w:rsidRPr="00136288" w:rsidRDefault="00FF7FCF" w:rsidP="001A1B0D">
            <w:pPr>
              <w:tabs>
                <w:tab w:val="left" w:pos="-58"/>
                <w:tab w:val="left" w:pos="0"/>
              </w:tabs>
              <w:jc w:val="both"/>
            </w:pPr>
            <w:r w:rsidRPr="00136288">
              <w:t xml:space="preserve">2. В рамках договоров </w:t>
            </w:r>
            <w:proofErr w:type="spellStart"/>
            <w:r w:rsidRPr="00136288">
              <w:t>муниципально</w:t>
            </w:r>
            <w:proofErr w:type="spellEnd"/>
            <w:r w:rsidRPr="00136288">
              <w:t>-частного партнерства.</w:t>
            </w: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3.1.4.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widowControl w:val="0"/>
              <w:tabs>
                <w:tab w:val="num" w:pos="180"/>
              </w:tabs>
              <w:autoSpaceDE w:val="0"/>
              <w:autoSpaceDN w:val="0"/>
              <w:adjustRightInd w:val="0"/>
              <w:jc w:val="both"/>
            </w:pPr>
            <w:r w:rsidRPr="001A1B0D">
              <w:rPr>
                <w:spacing w:val="-4"/>
              </w:rPr>
              <w:t xml:space="preserve">Строительство новых очистных сооружений для </w:t>
            </w:r>
            <w:proofErr w:type="spellStart"/>
            <w:r w:rsidRPr="001A1B0D">
              <w:rPr>
                <w:spacing w:val="-4"/>
              </w:rPr>
              <w:t>г.Фокино</w:t>
            </w:r>
            <w:proofErr w:type="spellEnd"/>
            <w:r w:rsidRPr="001A1B0D">
              <w:rPr>
                <w:spacing w:val="-4"/>
              </w:rPr>
              <w:t xml:space="preserve"> мощностью до 23 тыс. куб. м/</w:t>
            </w:r>
            <w:proofErr w:type="spellStart"/>
            <w:r w:rsidRPr="001A1B0D">
              <w:rPr>
                <w:spacing w:val="-4"/>
              </w:rPr>
              <w:t>сут</w:t>
            </w:r>
            <w:proofErr w:type="spellEnd"/>
            <w:r w:rsidRPr="001A1B0D">
              <w:rPr>
                <w:spacing w:val="-4"/>
              </w:rPr>
              <w:t>. отведением очищенных стоков в бухту Абрек.</w:t>
            </w:r>
          </w:p>
        </w:tc>
        <w:tc>
          <w:tcPr>
            <w:tcW w:w="1701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5069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3.1.5.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1A1B0D">
              <w:rPr>
                <w:spacing w:val="-4"/>
              </w:rPr>
              <w:t>Строительство канализационных насосных станций и напорных трубопроводов  для передачи сточных вод на новую станцию очистки.</w:t>
            </w:r>
          </w:p>
        </w:tc>
        <w:tc>
          <w:tcPr>
            <w:tcW w:w="1701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5069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3.1.6.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ind w:left="-108" w:firstLine="108"/>
              <w:jc w:val="both"/>
              <w:rPr>
                <w:spacing w:val="-4"/>
              </w:rPr>
            </w:pPr>
            <w:r w:rsidRPr="001A1B0D">
              <w:rPr>
                <w:spacing w:val="-4"/>
              </w:rPr>
              <w:t>Строительство канализационных коллекторов в районах новой застройки городского округа</w:t>
            </w:r>
          </w:p>
          <w:p w:rsidR="00FF7FCF" w:rsidRPr="00136288" w:rsidRDefault="00FF7FCF" w:rsidP="001A1B0D">
            <w:pPr>
              <w:ind w:left="-108" w:firstLine="108"/>
              <w:jc w:val="both"/>
            </w:pPr>
          </w:p>
        </w:tc>
        <w:tc>
          <w:tcPr>
            <w:tcW w:w="1701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5069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3.1.7.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pacing w:val="-4"/>
              </w:rPr>
            </w:pPr>
            <w:r w:rsidRPr="001A1B0D">
              <w:rPr>
                <w:spacing w:val="-4"/>
              </w:rPr>
              <w:t>Строительство новых очистных сооружений полной биологической очистки с доочисткой производительностью до 0,2 тыс. куб .м/</w:t>
            </w:r>
            <w:proofErr w:type="spellStart"/>
            <w:r w:rsidRPr="001A1B0D">
              <w:rPr>
                <w:spacing w:val="-4"/>
              </w:rPr>
              <w:t>сут</w:t>
            </w:r>
            <w:proofErr w:type="spellEnd"/>
            <w:r w:rsidRPr="001A1B0D">
              <w:rPr>
                <w:spacing w:val="-4"/>
              </w:rPr>
              <w:t xml:space="preserve">. для очистки сточных вод от улицы </w:t>
            </w:r>
            <w:proofErr w:type="spellStart"/>
            <w:r w:rsidRPr="001A1B0D">
              <w:rPr>
                <w:spacing w:val="-4"/>
              </w:rPr>
              <w:t>Домашлино</w:t>
            </w:r>
            <w:proofErr w:type="spellEnd"/>
            <w:r w:rsidRPr="001A1B0D">
              <w:rPr>
                <w:spacing w:val="-4"/>
              </w:rPr>
              <w:t xml:space="preserve"> и улицы Руднева.</w:t>
            </w:r>
          </w:p>
        </w:tc>
        <w:tc>
          <w:tcPr>
            <w:tcW w:w="1701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5069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3.1.8.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jc w:val="both"/>
            </w:pPr>
            <w:r w:rsidRPr="00136288">
              <w:t xml:space="preserve">Строительство теплотрассы </w:t>
            </w:r>
            <w:proofErr w:type="spellStart"/>
            <w:r w:rsidRPr="00136288">
              <w:t>Ду</w:t>
            </w:r>
            <w:proofErr w:type="spellEnd"/>
            <w:r w:rsidRPr="00136288">
              <w:t xml:space="preserve">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136288">
                <w:t>300 мм</w:t>
              </w:r>
            </w:smartTag>
            <w:r w:rsidRPr="00136288">
              <w:t xml:space="preserve"> от действующего ЦТП-7 </w:t>
            </w:r>
            <w:r w:rsidRPr="00136288">
              <w:lastRenderedPageBreak/>
              <w:t xml:space="preserve">с установкой подкачивающей насосной станцией для микрорайона «Солнечный» протяженностью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136288">
                <w:t>2,5 км</w:t>
              </w:r>
            </w:smartTag>
          </w:p>
        </w:tc>
        <w:tc>
          <w:tcPr>
            <w:tcW w:w="1701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5069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3.1.9.</w:t>
            </w:r>
          </w:p>
        </w:tc>
        <w:tc>
          <w:tcPr>
            <w:tcW w:w="3686" w:type="dxa"/>
          </w:tcPr>
          <w:p w:rsidR="00FF7FCF" w:rsidRPr="00136288" w:rsidRDefault="00FF7FCF" w:rsidP="001A1B0D">
            <w:pPr>
              <w:jc w:val="both"/>
            </w:pPr>
            <w:r w:rsidRPr="00136288">
              <w:t xml:space="preserve">Реконструкция сооружений механической очистки, расположенных на территории </w:t>
            </w:r>
            <w:r>
              <w:t xml:space="preserve">              </w:t>
            </w:r>
            <w:r w:rsidRPr="00136288">
              <w:t>п.</w:t>
            </w:r>
            <w:r>
              <w:t xml:space="preserve"> </w:t>
            </w:r>
            <w:r w:rsidRPr="00136288">
              <w:t xml:space="preserve">Дунай. </w:t>
            </w:r>
          </w:p>
          <w:p w:rsidR="00FF7FCF" w:rsidRPr="00136288" w:rsidRDefault="00FF7FCF" w:rsidP="001A1B0D">
            <w:pPr>
              <w:jc w:val="both"/>
            </w:pPr>
            <w:r w:rsidRPr="00136288">
              <w:t>Реконструкция сооружений механической очистки предполагает  введение в состав очистных сооружений биологической очистки с доочисткой для предотвращения загрязнения окружающей среды (производительность реконструируемых очистных сооружений 1,6 тыс.</w:t>
            </w:r>
            <w:r>
              <w:t xml:space="preserve"> </w:t>
            </w:r>
            <w:r w:rsidRPr="00136288">
              <w:t>куб.</w:t>
            </w:r>
            <w:r>
              <w:t xml:space="preserve"> </w:t>
            </w:r>
            <w:r w:rsidRPr="00136288">
              <w:t>м/</w:t>
            </w:r>
            <w:proofErr w:type="spellStart"/>
            <w:r w:rsidRPr="00136288">
              <w:t>сут</w:t>
            </w:r>
            <w:proofErr w:type="spellEnd"/>
            <w:r w:rsidRPr="00136288">
              <w:t>).</w:t>
            </w:r>
          </w:p>
        </w:tc>
        <w:tc>
          <w:tcPr>
            <w:tcW w:w="1701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5069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15877" w:type="dxa"/>
            <w:gridSpan w:val="5"/>
          </w:tcPr>
          <w:p w:rsidR="00FF7FCF" w:rsidRPr="00136288" w:rsidRDefault="00FF7FCF" w:rsidP="001A1B0D">
            <w:pPr>
              <w:pStyle w:val="a3"/>
              <w:numPr>
                <w:ilvl w:val="1"/>
                <w:numId w:val="32"/>
              </w:numPr>
              <w:jc w:val="center"/>
            </w:pPr>
            <w:r>
              <w:t xml:space="preserve"> </w:t>
            </w:r>
            <w:r w:rsidRPr="00136288">
              <w:t>Строительство объекто</w:t>
            </w:r>
            <w:r>
              <w:t>в транспортной   инфраструктуры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3.2.1.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3"/>
              <w:jc w:val="both"/>
              <w:rPr>
                <w:bCs/>
                <w:spacing w:val="-4"/>
              </w:rPr>
            </w:pPr>
            <w:r w:rsidRPr="001A1B0D">
              <w:rPr>
                <w:spacing w:val="-4"/>
              </w:rPr>
              <w:t xml:space="preserve">Строительство местных автодорог с твердым покрытием к объектам и частям населенных пунктов и садоводческих товариществ. </w:t>
            </w:r>
          </w:p>
          <w:p w:rsidR="00FF7FCF" w:rsidRPr="001A1B0D" w:rsidRDefault="00FF7FCF" w:rsidP="001A1B0D">
            <w:pPr>
              <w:jc w:val="center"/>
              <w:rPr>
                <w:spacing w:val="-4"/>
              </w:rPr>
            </w:pP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 w:rsidRPr="00136288">
              <w:t>2018-2026 годы</w:t>
            </w:r>
          </w:p>
        </w:tc>
        <w:tc>
          <w:tcPr>
            <w:tcW w:w="5069" w:type="dxa"/>
          </w:tcPr>
          <w:p w:rsidR="00FF7FCF" w:rsidRPr="00136288" w:rsidRDefault="00FF7FCF" w:rsidP="005C1741">
            <w:r w:rsidRPr="00136288">
              <w:t>Мероприятие планируется к реализации в рамках муниципальной программы «Модернизация дорожной с</w:t>
            </w:r>
            <w:r>
              <w:t xml:space="preserve">ети городского округа ЗАТО </w:t>
            </w:r>
            <w:r w:rsidRPr="00136288">
              <w:t xml:space="preserve"> Фокино»,  на условиях </w:t>
            </w:r>
            <w:proofErr w:type="spellStart"/>
            <w:r w:rsidRPr="00136288">
              <w:t>софинансирования</w:t>
            </w:r>
            <w:proofErr w:type="spellEnd"/>
            <w:r w:rsidRPr="00136288">
              <w:t xml:space="preserve"> из средств краевого бюджета,  определенных государственной программой Приморского края «Развитие транспортного комплекса приморского края»</w:t>
            </w:r>
          </w:p>
        </w:tc>
        <w:tc>
          <w:tcPr>
            <w:tcW w:w="4570" w:type="dxa"/>
            <w:vMerge w:val="restart"/>
          </w:tcPr>
          <w:p w:rsidR="00FF7FCF" w:rsidRPr="001A1B0D" w:rsidRDefault="00FF7FCF" w:rsidP="001A1B0D">
            <w:pPr>
              <w:jc w:val="both"/>
              <w:rPr>
                <w:color w:val="000000"/>
              </w:rPr>
            </w:pPr>
          </w:p>
          <w:p w:rsidR="00FF7FCF" w:rsidRPr="001A1B0D" w:rsidRDefault="00FF7FCF" w:rsidP="001A1B0D">
            <w:pPr>
              <w:jc w:val="both"/>
              <w:rPr>
                <w:color w:val="000000"/>
              </w:rPr>
            </w:pPr>
          </w:p>
          <w:p w:rsidR="00FF7FCF" w:rsidRPr="001A1B0D" w:rsidRDefault="00FF7FCF" w:rsidP="001A1B0D">
            <w:pPr>
              <w:jc w:val="both"/>
              <w:rPr>
                <w:color w:val="000000"/>
              </w:rPr>
            </w:pPr>
          </w:p>
          <w:p w:rsidR="00FF7FCF" w:rsidRPr="001A1B0D" w:rsidRDefault="00FF7FCF" w:rsidP="001A1B0D">
            <w:pPr>
              <w:jc w:val="both"/>
              <w:rPr>
                <w:color w:val="000000"/>
              </w:rPr>
            </w:pPr>
          </w:p>
          <w:p w:rsidR="00FF7FCF" w:rsidRPr="001A1B0D" w:rsidRDefault="00FF7FCF" w:rsidP="001A1B0D">
            <w:pPr>
              <w:jc w:val="both"/>
              <w:rPr>
                <w:color w:val="000000"/>
              </w:rPr>
            </w:pPr>
          </w:p>
          <w:p w:rsidR="00FF7FCF" w:rsidRPr="001A1B0D" w:rsidRDefault="00FF7FCF" w:rsidP="001A1B0D">
            <w:pPr>
              <w:jc w:val="both"/>
              <w:rPr>
                <w:color w:val="000000"/>
              </w:rPr>
            </w:pPr>
          </w:p>
          <w:p w:rsidR="00FF7FCF" w:rsidRPr="001A1B0D" w:rsidRDefault="00FF7FCF" w:rsidP="001A1B0D">
            <w:pPr>
              <w:jc w:val="both"/>
              <w:rPr>
                <w:color w:val="000000"/>
              </w:rPr>
            </w:pPr>
          </w:p>
          <w:p w:rsidR="00FF7FCF" w:rsidRPr="001A1B0D" w:rsidRDefault="00FF7FCF" w:rsidP="001A1B0D">
            <w:pPr>
              <w:jc w:val="both"/>
              <w:rPr>
                <w:color w:val="000000"/>
              </w:rPr>
            </w:pPr>
            <w:r w:rsidRPr="001A1B0D">
              <w:rPr>
                <w:color w:val="000000"/>
              </w:rPr>
              <w:t>1.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59,1%.</w:t>
            </w:r>
          </w:p>
          <w:p w:rsidR="00FF7FCF" w:rsidRPr="001A1B0D" w:rsidRDefault="00FF7FCF" w:rsidP="001A1B0D">
            <w:pPr>
              <w:jc w:val="both"/>
              <w:rPr>
                <w:bCs/>
              </w:rPr>
            </w:pPr>
            <w:r w:rsidRPr="001A1B0D">
              <w:rPr>
                <w:color w:val="000000"/>
              </w:rPr>
              <w:t xml:space="preserve">2. Повышение качества и безопасности </w:t>
            </w:r>
            <w:r w:rsidRPr="001A1B0D">
              <w:rPr>
                <w:color w:val="000000"/>
              </w:rPr>
              <w:lastRenderedPageBreak/>
              <w:t>предоставления услуг пассажирских перевозок на территории городского округа.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3.2.2.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33"/>
              <w:jc w:val="both"/>
              <w:rPr>
                <w:spacing w:val="8"/>
              </w:rPr>
            </w:pPr>
            <w:r w:rsidRPr="001A1B0D">
              <w:rPr>
                <w:spacing w:val="8"/>
              </w:rPr>
              <w:t xml:space="preserve">Строительство гидротехнического сооружения «Причал в                           п. Путятин» </w:t>
            </w:r>
          </w:p>
          <w:p w:rsidR="00FF7FCF" w:rsidRPr="001A1B0D" w:rsidRDefault="00FF7FCF" w:rsidP="001A1B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33"/>
              <w:jc w:val="both"/>
              <w:rPr>
                <w:spacing w:val="8"/>
              </w:rPr>
            </w:pPr>
          </w:p>
          <w:p w:rsidR="00FF7FCF" w:rsidRPr="001A1B0D" w:rsidRDefault="00FF7FCF" w:rsidP="001A1B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33"/>
              <w:jc w:val="both"/>
              <w:rPr>
                <w:spacing w:val="-4"/>
              </w:rPr>
            </w:pPr>
          </w:p>
          <w:p w:rsidR="00FF7FCF" w:rsidRPr="001A1B0D" w:rsidRDefault="00FF7FCF" w:rsidP="001A1B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33"/>
              <w:jc w:val="both"/>
              <w:rPr>
                <w:spacing w:val="-4"/>
              </w:rPr>
            </w:pP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2019-2023</w:t>
            </w:r>
            <w:r w:rsidRPr="00136288">
              <w:t xml:space="preserve"> год</w:t>
            </w:r>
            <w:r>
              <w:t>ы</w:t>
            </w:r>
          </w:p>
        </w:tc>
        <w:tc>
          <w:tcPr>
            <w:tcW w:w="5069" w:type="dxa"/>
            <w:vMerge w:val="restart"/>
          </w:tcPr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ind w:firstLine="34"/>
              <w:jc w:val="both"/>
            </w:pPr>
            <w:r w:rsidRPr="00136288">
              <w:t>Реализация мероприятия возможна:</w:t>
            </w:r>
          </w:p>
          <w:p w:rsidR="00FF7FCF" w:rsidRDefault="00FF7FCF" w:rsidP="001A1B0D">
            <w:pPr>
              <w:tabs>
                <w:tab w:val="left" w:pos="0"/>
                <w:tab w:val="left" w:pos="34"/>
              </w:tabs>
              <w:jc w:val="both"/>
            </w:pPr>
            <w:r>
              <w:t>1.</w:t>
            </w:r>
            <w:r w:rsidRPr="001A1B0D">
              <w:rPr>
                <w:color w:val="FFFFFF"/>
              </w:rPr>
              <w:t>о</w:t>
            </w:r>
            <w:r w:rsidRPr="00136288">
              <w:t xml:space="preserve">В рамках государственной программы  Приморского края на условиях </w:t>
            </w:r>
            <w:proofErr w:type="spellStart"/>
            <w:r w:rsidRPr="00136288">
              <w:t>софинансирования</w:t>
            </w:r>
            <w:proofErr w:type="spellEnd"/>
            <w:r w:rsidRPr="00136288">
              <w:t xml:space="preserve">  из средств федерального и краевого бюджетов.</w:t>
            </w:r>
          </w:p>
          <w:p w:rsidR="00FF7FCF" w:rsidRDefault="00FF7FCF" w:rsidP="001A1B0D">
            <w:pPr>
              <w:tabs>
                <w:tab w:val="left" w:pos="0"/>
                <w:tab w:val="left" w:pos="34"/>
              </w:tabs>
              <w:jc w:val="both"/>
            </w:pPr>
          </w:p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jc w:val="both"/>
            </w:pPr>
          </w:p>
          <w:p w:rsidR="00FF7FCF" w:rsidRPr="00136288" w:rsidRDefault="00FF7FCF" w:rsidP="001A1B0D">
            <w:pPr>
              <w:ind w:firstLine="34"/>
              <w:jc w:val="both"/>
            </w:pPr>
            <w:r>
              <w:lastRenderedPageBreak/>
              <w:t xml:space="preserve">2. </w:t>
            </w:r>
            <w:r w:rsidRPr="00136288">
              <w:t xml:space="preserve">В рамках договора  </w:t>
            </w:r>
            <w:proofErr w:type="spellStart"/>
            <w:r w:rsidRPr="00136288">
              <w:t>муниципально</w:t>
            </w:r>
            <w:proofErr w:type="spellEnd"/>
            <w:r w:rsidRPr="00136288">
              <w:t>-частного партнерства.</w:t>
            </w: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lastRenderedPageBreak/>
              <w:t>3.2.3.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jc w:val="both"/>
              <w:rPr>
                <w:spacing w:val="-4"/>
              </w:rPr>
            </w:pPr>
            <w:r w:rsidRPr="001A1B0D">
              <w:rPr>
                <w:spacing w:val="-4"/>
              </w:rPr>
              <w:t>Приобретение грузопассажирского судна тип «Камчатка»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2026</w:t>
            </w:r>
            <w:r w:rsidRPr="00136288">
              <w:t xml:space="preserve"> год</w:t>
            </w:r>
          </w:p>
        </w:tc>
        <w:tc>
          <w:tcPr>
            <w:tcW w:w="5069" w:type="dxa"/>
            <w:vMerge/>
          </w:tcPr>
          <w:p w:rsidR="00FF7FCF" w:rsidRPr="00136288" w:rsidRDefault="00FF7FCF" w:rsidP="001A1B0D">
            <w:pPr>
              <w:jc w:val="center"/>
            </w:pPr>
          </w:p>
        </w:tc>
        <w:tc>
          <w:tcPr>
            <w:tcW w:w="4570" w:type="dxa"/>
            <w:vMerge/>
          </w:tcPr>
          <w:p w:rsidR="00FF7FCF" w:rsidRPr="00136288" w:rsidRDefault="00FF7FCF" w:rsidP="001A1B0D">
            <w:pPr>
              <w:jc w:val="center"/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 w:rsidRPr="00136288">
              <w:t>3.2.4.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3"/>
              <w:jc w:val="both"/>
              <w:rPr>
                <w:spacing w:val="-4"/>
              </w:rPr>
            </w:pPr>
            <w:r w:rsidRPr="001A1B0D">
              <w:rPr>
                <w:spacing w:val="-4"/>
              </w:rPr>
              <w:t>Благоустройство придомовых территорий  и  территорий общего пользования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2018-2026</w:t>
            </w:r>
            <w:r w:rsidRPr="00136288">
              <w:t xml:space="preserve"> годы</w:t>
            </w:r>
          </w:p>
        </w:tc>
        <w:tc>
          <w:tcPr>
            <w:tcW w:w="5069" w:type="dxa"/>
          </w:tcPr>
          <w:p w:rsidR="00FF7FCF" w:rsidRPr="00136288" w:rsidRDefault="00FF7FCF" w:rsidP="001A1B0D">
            <w:pPr>
              <w:jc w:val="both"/>
            </w:pPr>
            <w:r w:rsidRPr="00136288">
              <w:t>Мероприятие  муниципальной программы «Формирование современной городской среды на террито</w:t>
            </w:r>
            <w:r>
              <w:t xml:space="preserve">рии городского округа ЗАТО </w:t>
            </w:r>
            <w:r w:rsidRPr="00136288">
              <w:t xml:space="preserve"> Фокино» планируется к реализации в рамках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условиях </w:t>
            </w:r>
            <w:proofErr w:type="spellStart"/>
            <w:r w:rsidRPr="00136288">
              <w:t>софинансирования</w:t>
            </w:r>
            <w:proofErr w:type="spellEnd"/>
            <w:r w:rsidRPr="00136288">
              <w:t xml:space="preserve"> из средств  федерального и краевого бюджетов. </w:t>
            </w:r>
          </w:p>
        </w:tc>
        <w:tc>
          <w:tcPr>
            <w:tcW w:w="4570" w:type="dxa"/>
          </w:tcPr>
          <w:p w:rsidR="00FF7FCF" w:rsidRPr="001A1B0D" w:rsidRDefault="00FF7FCF" w:rsidP="001A1B0D">
            <w:pPr>
              <w:jc w:val="both"/>
              <w:rPr>
                <w:bCs/>
              </w:rPr>
            </w:pPr>
            <w:r w:rsidRPr="001A1B0D">
              <w:rPr>
                <w:bCs/>
              </w:rPr>
              <w:t>Планируется провести:</w:t>
            </w:r>
          </w:p>
          <w:p w:rsidR="00FF7FCF" w:rsidRPr="001A1B0D" w:rsidRDefault="00FF7FCF" w:rsidP="001A1B0D">
            <w:pPr>
              <w:jc w:val="both"/>
              <w:rPr>
                <w:bCs/>
              </w:rPr>
            </w:pPr>
            <w:r w:rsidRPr="001A1B0D">
              <w:rPr>
                <w:bCs/>
              </w:rPr>
              <w:t xml:space="preserve">1.Благоустройство 72 придомовых территорий: заасфальтировать                               96,6 км. кв., установить 286 скамеек. </w:t>
            </w:r>
          </w:p>
          <w:p w:rsidR="00FF7FCF" w:rsidRPr="001A1B0D" w:rsidRDefault="00FF7FCF" w:rsidP="001A1B0D">
            <w:pPr>
              <w:jc w:val="both"/>
              <w:rPr>
                <w:bCs/>
              </w:rPr>
            </w:pPr>
            <w:r w:rsidRPr="001A1B0D">
              <w:rPr>
                <w:bCs/>
              </w:rPr>
              <w:t xml:space="preserve">2. Благоустроить 7 территорий общего пользования: заасфальтировать                           16,3 км. кв., установить 34 скамейки. </w:t>
            </w:r>
          </w:p>
          <w:p w:rsidR="00FF7FCF" w:rsidRPr="001A1B0D" w:rsidRDefault="00FF7FCF" w:rsidP="001A1B0D">
            <w:pPr>
              <w:jc w:val="both"/>
              <w:rPr>
                <w:bCs/>
              </w:rPr>
            </w:pPr>
          </w:p>
        </w:tc>
      </w:tr>
      <w:tr w:rsidR="00FF7FCF" w:rsidRPr="00136288" w:rsidTr="001A1B0D">
        <w:tc>
          <w:tcPr>
            <w:tcW w:w="15877" w:type="dxa"/>
            <w:gridSpan w:val="5"/>
          </w:tcPr>
          <w:p w:rsidR="00FF7FCF" w:rsidRPr="00136288" w:rsidRDefault="00FF7FCF" w:rsidP="001A1B0D">
            <w:pPr>
              <w:jc w:val="center"/>
            </w:pPr>
            <w:r>
              <w:t>4</w:t>
            </w:r>
            <w:r w:rsidRPr="00136288">
              <w:t>.Частные инвестиционные проекты.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>
              <w:t>4.1</w:t>
            </w:r>
            <w:r w:rsidRPr="00136288">
              <w:t>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line="276" w:lineRule="auto"/>
              <w:jc w:val="both"/>
              <w:rPr>
                <w:lang w:eastAsia="en-US"/>
              </w:rPr>
            </w:pPr>
            <w:r w:rsidRPr="001A1B0D">
              <w:rPr>
                <w:lang w:eastAsia="en-US"/>
              </w:rPr>
              <w:t xml:space="preserve">Строительство морского   </w:t>
            </w:r>
            <w:proofErr w:type="spellStart"/>
            <w:r w:rsidRPr="001A1B0D">
              <w:rPr>
                <w:lang w:eastAsia="en-US"/>
              </w:rPr>
              <w:t>нефтеперевалочного</w:t>
            </w:r>
            <w:proofErr w:type="spellEnd"/>
            <w:r w:rsidRPr="001A1B0D">
              <w:rPr>
                <w:lang w:eastAsia="en-US"/>
              </w:rPr>
              <w:t xml:space="preserve">  комплекса. </w:t>
            </w:r>
          </w:p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FF7FCF" w:rsidRPr="00136288" w:rsidRDefault="00FF7FCF" w:rsidP="008660B2">
            <w:r>
              <w:t>2021-2026</w:t>
            </w:r>
            <w:r w:rsidRPr="00136288">
              <w:t xml:space="preserve"> годы</w:t>
            </w:r>
          </w:p>
        </w:tc>
        <w:tc>
          <w:tcPr>
            <w:tcW w:w="5069" w:type="dxa"/>
          </w:tcPr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 w:rsidRPr="001A1B0D">
              <w:rPr>
                <w:lang w:eastAsia="en-US"/>
              </w:rPr>
              <w:t>Проект</w:t>
            </w:r>
            <w:r w:rsidRPr="001A1B0D">
              <w:rPr>
                <w:color w:val="FFFFFF"/>
                <w:lang w:eastAsia="en-US"/>
              </w:rPr>
              <w:t>р</w:t>
            </w:r>
            <w:r w:rsidRPr="001A1B0D">
              <w:rPr>
                <w:lang w:eastAsia="en-US"/>
              </w:rPr>
              <w:t>реализует</w:t>
            </w:r>
            <w:proofErr w:type="spellEnd"/>
            <w:r w:rsidRPr="001A1B0D">
              <w:rPr>
                <w:lang w:eastAsia="en-US"/>
              </w:rPr>
              <w:t xml:space="preserve">  ООО «Альфа Трейд».</w:t>
            </w:r>
          </w:p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 w:rsidRPr="001A1B0D">
              <w:rPr>
                <w:lang w:eastAsia="en-US"/>
              </w:rPr>
              <w:t>Нефтеперевалочный</w:t>
            </w:r>
            <w:proofErr w:type="spellEnd"/>
            <w:r w:rsidRPr="001A1B0D">
              <w:rPr>
                <w:lang w:eastAsia="en-US"/>
              </w:rPr>
              <w:t xml:space="preserve"> комплекс будет оказывать услуги  по поставке, хранению и погрузке на морские суда нефтепродуктов. Грузооборот</w:t>
            </w:r>
            <w:r w:rsidRPr="001A1B0D">
              <w:rPr>
                <w:color w:val="FFFFFF"/>
                <w:lang w:eastAsia="en-US"/>
              </w:rPr>
              <w:t>р</w:t>
            </w:r>
            <w:r w:rsidRPr="001A1B0D">
              <w:rPr>
                <w:lang w:eastAsia="en-US"/>
              </w:rPr>
              <w:t>1</w:t>
            </w:r>
            <w:r w:rsidRPr="001A1B0D">
              <w:rPr>
                <w:color w:val="FFFFFF"/>
                <w:lang w:eastAsia="en-US"/>
              </w:rPr>
              <w:t>р</w:t>
            </w:r>
            <w:r w:rsidRPr="001A1B0D">
              <w:rPr>
                <w:lang w:eastAsia="en-US"/>
              </w:rPr>
              <w:t>млн.тонн/год.</w:t>
            </w:r>
          </w:p>
          <w:p w:rsidR="00FF7FCF" w:rsidRPr="00136288" w:rsidRDefault="00FF7FCF" w:rsidP="001A1B0D">
            <w:pPr>
              <w:jc w:val="both"/>
            </w:pPr>
            <w:r w:rsidRPr="00136288">
              <w:t>Источник финансирования – частные инвестиции.</w:t>
            </w:r>
          </w:p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before="0" w:beforeAutospacing="0" w:after="0" w:afterAutospacing="0" w:line="276" w:lineRule="auto"/>
              <w:jc w:val="both"/>
            </w:pPr>
            <w:r w:rsidRPr="001A1B0D">
              <w:t xml:space="preserve">Стоимость проекта – 3000,0 </w:t>
            </w:r>
            <w:proofErr w:type="spellStart"/>
            <w:r w:rsidRPr="001A1B0D">
              <w:t>млн.руб</w:t>
            </w:r>
            <w:proofErr w:type="spellEnd"/>
            <w:r w:rsidRPr="001A1B0D">
              <w:t>.</w:t>
            </w:r>
          </w:p>
        </w:tc>
        <w:tc>
          <w:tcPr>
            <w:tcW w:w="4570" w:type="dxa"/>
          </w:tcPr>
          <w:p w:rsidR="00FF7FCF" w:rsidRPr="00136288" w:rsidRDefault="00FF7FCF" w:rsidP="001A1B0D">
            <w:pPr>
              <w:pStyle w:val="a3"/>
              <w:tabs>
                <w:tab w:val="left" w:pos="226"/>
              </w:tabs>
              <w:ind w:left="0"/>
              <w:jc w:val="both"/>
            </w:pPr>
            <w:r w:rsidRPr="00136288">
              <w:t>1. Создан</w:t>
            </w:r>
            <w:r>
              <w:t xml:space="preserve">ие  130 </w:t>
            </w:r>
            <w:r w:rsidRPr="00136288">
              <w:t xml:space="preserve">  новых рабочих мет, со средней заработной платой около                     50,0 тыс.</w:t>
            </w:r>
            <w:r>
              <w:t xml:space="preserve"> </w:t>
            </w:r>
            <w:r w:rsidRPr="00136288">
              <w:t>руб.</w:t>
            </w:r>
          </w:p>
          <w:p w:rsidR="00FF7FCF" w:rsidRPr="00136288" w:rsidRDefault="00FF7FCF" w:rsidP="001A1B0D">
            <w:pPr>
              <w:tabs>
                <w:tab w:val="left" w:pos="226"/>
              </w:tabs>
              <w:ind w:left="34"/>
              <w:jc w:val="both"/>
            </w:pPr>
            <w:r w:rsidRPr="00136288">
              <w:t>2. По оценочным данным, ежегодные поступления в бюджет городского округа за счет  налоговых и арендных обязательств составят:</w:t>
            </w:r>
          </w:p>
          <w:p w:rsidR="00FF7FCF" w:rsidRPr="00136288" w:rsidRDefault="00FF7FCF" w:rsidP="001A1B0D">
            <w:pPr>
              <w:tabs>
                <w:tab w:val="left" w:pos="226"/>
              </w:tabs>
              <w:ind w:left="34"/>
            </w:pPr>
            <w:r w:rsidRPr="00136288">
              <w:t>в период строительства</w:t>
            </w:r>
            <w:r>
              <w:t xml:space="preserve">  </w:t>
            </w:r>
            <w:r w:rsidRPr="00136288">
              <w:t xml:space="preserve"> объекта</w:t>
            </w:r>
            <w:r>
              <w:t xml:space="preserve"> </w:t>
            </w:r>
            <w:r w:rsidRPr="00136288">
              <w:t xml:space="preserve"> – </w:t>
            </w:r>
            <w:r>
              <w:t xml:space="preserve">          </w:t>
            </w:r>
            <w:r w:rsidRPr="00136288">
              <w:t xml:space="preserve"> 6,5</w:t>
            </w:r>
            <w:r>
              <w:t xml:space="preserve"> </w:t>
            </w:r>
            <w:r w:rsidRPr="00136288">
              <w:t>млн.</w:t>
            </w:r>
            <w:r>
              <w:t xml:space="preserve"> </w:t>
            </w:r>
            <w:proofErr w:type="spellStart"/>
            <w:r w:rsidRPr="00136288">
              <w:t>руб</w:t>
            </w:r>
            <w:proofErr w:type="spellEnd"/>
            <w:r w:rsidRPr="00136288">
              <w:t>,</w:t>
            </w:r>
            <w:r>
              <w:t xml:space="preserve"> </w:t>
            </w:r>
            <w:r w:rsidRPr="00136288">
              <w:t>после ввода объекта в эксплуатацию</w:t>
            </w:r>
            <w:r>
              <w:t xml:space="preserve"> </w:t>
            </w:r>
            <w:r w:rsidRPr="00136288">
              <w:t xml:space="preserve"> -  21,0</w:t>
            </w:r>
            <w:r>
              <w:t xml:space="preserve"> </w:t>
            </w:r>
            <w:r w:rsidRPr="00136288">
              <w:t xml:space="preserve"> млн.</w:t>
            </w:r>
            <w:r>
              <w:t xml:space="preserve"> </w:t>
            </w:r>
            <w:r w:rsidRPr="00136288">
              <w:t xml:space="preserve">руб. 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>
              <w:t>4.2</w:t>
            </w:r>
            <w:r w:rsidRPr="00136288">
              <w:t>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line="276" w:lineRule="auto"/>
              <w:jc w:val="both"/>
              <w:rPr>
                <w:lang w:eastAsia="en-US"/>
              </w:rPr>
            </w:pPr>
            <w:r w:rsidRPr="001A1B0D">
              <w:rPr>
                <w:lang w:eastAsia="en-US"/>
              </w:rPr>
              <w:t xml:space="preserve">Строительство </w:t>
            </w:r>
            <w:proofErr w:type="spellStart"/>
            <w:r w:rsidRPr="001A1B0D">
              <w:rPr>
                <w:lang w:eastAsia="en-US"/>
              </w:rPr>
              <w:t>гостинично</w:t>
            </w:r>
            <w:proofErr w:type="spellEnd"/>
            <w:r w:rsidRPr="001A1B0D">
              <w:rPr>
                <w:lang w:eastAsia="en-US"/>
              </w:rPr>
              <w:t>-ресторанного  комплекса.</w:t>
            </w:r>
          </w:p>
        </w:tc>
        <w:tc>
          <w:tcPr>
            <w:tcW w:w="1701" w:type="dxa"/>
          </w:tcPr>
          <w:p w:rsidR="00FF7FCF" w:rsidRPr="00136288" w:rsidRDefault="00FF7FCF" w:rsidP="008660B2">
            <w:r>
              <w:t>2018-2021</w:t>
            </w:r>
            <w:r w:rsidRPr="00136288">
              <w:t xml:space="preserve"> годы</w:t>
            </w:r>
          </w:p>
        </w:tc>
        <w:tc>
          <w:tcPr>
            <w:tcW w:w="5069" w:type="dxa"/>
          </w:tcPr>
          <w:p w:rsidR="00FF7FCF" w:rsidRPr="00136288" w:rsidRDefault="00FF7FCF" w:rsidP="001A1B0D">
            <w:pPr>
              <w:jc w:val="both"/>
            </w:pPr>
            <w:r w:rsidRPr="00136288">
              <w:t>Проект реализует ООО «Капитан».</w:t>
            </w:r>
          </w:p>
          <w:p w:rsidR="00FF7FCF" w:rsidRPr="00136288" w:rsidRDefault="00FF7FCF" w:rsidP="001A1B0D">
            <w:pPr>
              <w:jc w:val="both"/>
            </w:pPr>
            <w:r w:rsidRPr="00136288">
              <w:t xml:space="preserve">Ведется строительство гостиницы на 80 мест и ресторана на 120 мест. Также комплекс включает продовольственный магазин, </w:t>
            </w:r>
            <w:proofErr w:type="spellStart"/>
            <w:r w:rsidRPr="00136288">
              <w:t>питстоп</w:t>
            </w:r>
            <w:proofErr w:type="spellEnd"/>
            <w:r w:rsidRPr="00136288">
              <w:t>.</w:t>
            </w:r>
          </w:p>
          <w:p w:rsidR="00FF7FCF" w:rsidRPr="00136288" w:rsidRDefault="00FF7FCF" w:rsidP="001A1B0D">
            <w:pPr>
              <w:jc w:val="both"/>
            </w:pPr>
            <w:r w:rsidRPr="00136288">
              <w:t>Планируется поэтапный ввод объе</w:t>
            </w:r>
            <w:r>
              <w:t xml:space="preserve">кта в эксплуатацию. К июню 2018 </w:t>
            </w:r>
            <w:r w:rsidRPr="00136288">
              <w:t xml:space="preserve">года начнет работать гостиница на 24 места, магазин и </w:t>
            </w:r>
            <w:proofErr w:type="spellStart"/>
            <w:r w:rsidRPr="00136288">
              <w:t>питстоп</w:t>
            </w:r>
            <w:proofErr w:type="spellEnd"/>
            <w:r w:rsidRPr="00136288">
              <w:t>.</w:t>
            </w:r>
          </w:p>
          <w:p w:rsidR="00FF7FCF" w:rsidRDefault="00FF7FCF" w:rsidP="001A1B0D">
            <w:pPr>
              <w:jc w:val="both"/>
            </w:pPr>
            <w:r w:rsidRPr="00136288">
              <w:lastRenderedPageBreak/>
              <w:t>Источник финансирования – частные инвестиции.</w:t>
            </w:r>
          </w:p>
          <w:p w:rsidR="00FF7FCF" w:rsidRPr="00136288" w:rsidRDefault="00FF7FCF" w:rsidP="001A1B0D">
            <w:pPr>
              <w:jc w:val="both"/>
            </w:pPr>
          </w:p>
        </w:tc>
        <w:tc>
          <w:tcPr>
            <w:tcW w:w="4570" w:type="dxa"/>
          </w:tcPr>
          <w:p w:rsidR="00FF7FCF" w:rsidRPr="00136288" w:rsidRDefault="00FF7FCF" w:rsidP="001A1B0D">
            <w:pPr>
              <w:tabs>
                <w:tab w:val="left" w:pos="226"/>
              </w:tabs>
              <w:jc w:val="both"/>
            </w:pPr>
            <w:r w:rsidRPr="00136288">
              <w:lastRenderedPageBreak/>
              <w:t>1.</w:t>
            </w:r>
            <w:r w:rsidRPr="001A1B0D">
              <w:rPr>
                <w:color w:val="FFFFFF"/>
              </w:rPr>
              <w:t>о</w:t>
            </w:r>
            <w:r w:rsidRPr="00136288">
              <w:t>Развитие  в городском округе туристической отрасли.</w:t>
            </w:r>
          </w:p>
          <w:p w:rsidR="00FF7FCF" w:rsidRPr="00136288" w:rsidRDefault="00FF7FCF" w:rsidP="001A1B0D">
            <w:pPr>
              <w:tabs>
                <w:tab w:val="left" w:pos="226"/>
              </w:tabs>
              <w:jc w:val="both"/>
            </w:pPr>
            <w:r w:rsidRPr="00136288">
              <w:t>2</w:t>
            </w:r>
            <w:r>
              <w:t xml:space="preserve">.  Создание 45 </w:t>
            </w:r>
            <w:r w:rsidRPr="00136288">
              <w:t xml:space="preserve"> новых рабочих мест, со средней заработной платой</w:t>
            </w:r>
            <w:r>
              <w:t xml:space="preserve">                               </w:t>
            </w:r>
            <w:r w:rsidRPr="00136288">
              <w:t xml:space="preserve"> 25,0 тыс.</w:t>
            </w:r>
            <w:r>
              <w:t xml:space="preserve"> </w:t>
            </w:r>
            <w:r w:rsidRPr="00136288">
              <w:t>руб.</w:t>
            </w:r>
          </w:p>
          <w:p w:rsidR="00FF7FCF" w:rsidRPr="00136288" w:rsidRDefault="00FF7FCF" w:rsidP="001A1B0D">
            <w:pPr>
              <w:tabs>
                <w:tab w:val="left" w:pos="351"/>
              </w:tabs>
              <w:jc w:val="both"/>
            </w:pPr>
            <w:r w:rsidRPr="00136288">
              <w:t>3.</w:t>
            </w:r>
            <w:r w:rsidRPr="001A1B0D">
              <w:rPr>
                <w:color w:val="FFFFFF"/>
              </w:rPr>
              <w:t>д</w:t>
            </w:r>
            <w:r w:rsidRPr="00136288">
              <w:t xml:space="preserve">Дополнительные поступления в бюджет городского округа составят </w:t>
            </w:r>
            <w:r>
              <w:t xml:space="preserve">                      </w:t>
            </w:r>
            <w:r w:rsidRPr="00136288">
              <w:t>3,7 млн.</w:t>
            </w:r>
            <w:r>
              <w:t xml:space="preserve"> </w:t>
            </w:r>
            <w:r w:rsidRPr="00136288">
              <w:t>руб. в год.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>
              <w:t>4.3</w:t>
            </w:r>
            <w:r w:rsidRPr="00136288">
              <w:t>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pStyle w:val="a7"/>
              <w:tabs>
                <w:tab w:val="right" w:pos="0"/>
              </w:tabs>
            </w:pPr>
            <w:r w:rsidRPr="001A1B0D">
              <w:t xml:space="preserve">Производство </w:t>
            </w:r>
            <w:proofErr w:type="spellStart"/>
            <w:r w:rsidRPr="001A1B0D">
              <w:t>марикультуры</w:t>
            </w:r>
            <w:proofErr w:type="spellEnd"/>
            <w:r w:rsidRPr="001A1B0D">
              <w:t xml:space="preserve"> (гребешок, мидии, трепанг)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2019-2026</w:t>
            </w:r>
            <w:r w:rsidRPr="00136288">
              <w:t xml:space="preserve"> годы</w:t>
            </w:r>
          </w:p>
        </w:tc>
        <w:tc>
          <w:tcPr>
            <w:tcW w:w="5069" w:type="dxa"/>
          </w:tcPr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before="0" w:beforeAutospacing="0" w:after="0" w:afterAutospacing="0"/>
              <w:ind w:hanging="31"/>
              <w:jc w:val="both"/>
            </w:pPr>
            <w:proofErr w:type="spellStart"/>
            <w:r w:rsidRPr="001A1B0D">
              <w:t>Проект</w:t>
            </w:r>
            <w:r w:rsidRPr="001A1B0D">
              <w:rPr>
                <w:color w:val="FFFFFF"/>
              </w:rPr>
              <w:t>р</w:t>
            </w:r>
            <w:r w:rsidRPr="001A1B0D">
              <w:t>реализует</w:t>
            </w:r>
            <w:proofErr w:type="spellEnd"/>
            <w:r w:rsidRPr="001A1B0D">
              <w:t xml:space="preserve"> ИП Уколов В.М.</w:t>
            </w:r>
          </w:p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before="0" w:beforeAutospacing="0" w:after="0" w:afterAutospacing="0"/>
              <w:jc w:val="both"/>
            </w:pPr>
            <w:r w:rsidRPr="001A1B0D">
              <w:rPr>
                <w:color w:val="333333"/>
              </w:rPr>
              <w:t xml:space="preserve"> Проект предусматривает развитие производства по выращиванию </w:t>
            </w:r>
            <w:proofErr w:type="spellStart"/>
            <w:r w:rsidRPr="001A1B0D">
              <w:t>марикультуры</w:t>
            </w:r>
            <w:proofErr w:type="spellEnd"/>
            <w:r w:rsidRPr="001A1B0D">
              <w:t xml:space="preserve"> (гребешок, мидии, трепанг), рыболовство.</w:t>
            </w:r>
          </w:p>
          <w:p w:rsidR="00FF7FCF" w:rsidRPr="001A1B0D" w:rsidRDefault="00FF7FCF" w:rsidP="001A1B0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1A1B0D">
              <w:rPr>
                <w:color w:val="333333"/>
              </w:rPr>
              <w:t>Фактическое состояние -  в  процессе эксплуатации и строительства.</w:t>
            </w:r>
          </w:p>
          <w:p w:rsidR="00FF7FCF" w:rsidRPr="001A1B0D" w:rsidRDefault="00FF7FCF" w:rsidP="001A1B0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1A1B0D">
              <w:rPr>
                <w:color w:val="333333"/>
              </w:rPr>
              <w:t>Источник финансирования -  частные инвестиции.</w:t>
            </w:r>
          </w:p>
          <w:p w:rsidR="00FF7FCF" w:rsidRPr="001A1B0D" w:rsidRDefault="00FF7FCF" w:rsidP="001A1B0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570" w:type="dxa"/>
            <w:vMerge w:val="restart"/>
            <w:vAlign w:val="center"/>
          </w:tcPr>
          <w:p w:rsidR="00FF7FCF" w:rsidRDefault="00FF7FCF" w:rsidP="001A1B0D">
            <w:pPr>
              <w:jc w:val="both"/>
            </w:pPr>
          </w:p>
          <w:p w:rsidR="00FF7FCF" w:rsidRDefault="00FF7FCF" w:rsidP="001A1B0D">
            <w:pPr>
              <w:jc w:val="both"/>
            </w:pPr>
          </w:p>
          <w:p w:rsidR="00FF7FCF" w:rsidRDefault="00FF7FCF" w:rsidP="001A1B0D">
            <w:pPr>
              <w:jc w:val="both"/>
            </w:pPr>
          </w:p>
          <w:p w:rsidR="00FF7FCF" w:rsidRPr="00136288" w:rsidRDefault="00FF7FCF" w:rsidP="001A1B0D">
            <w:pPr>
              <w:jc w:val="both"/>
            </w:pPr>
            <w:r w:rsidRPr="00136288">
              <w:t xml:space="preserve">1. Увеличение объемов производства </w:t>
            </w:r>
            <w:proofErr w:type="spellStart"/>
            <w:r w:rsidRPr="00136288">
              <w:t>марикультуры</w:t>
            </w:r>
            <w:proofErr w:type="spellEnd"/>
            <w:r w:rsidRPr="00136288">
              <w:t>.</w:t>
            </w:r>
          </w:p>
          <w:p w:rsidR="00FF7FCF" w:rsidRPr="00136288" w:rsidRDefault="00FF7FCF" w:rsidP="001A1B0D">
            <w:pPr>
              <w:jc w:val="both"/>
            </w:pPr>
            <w:r w:rsidRPr="00136288">
              <w:t>2. Создание новых рабочих мест</w:t>
            </w:r>
            <w:r>
              <w:t xml:space="preserve"> </w:t>
            </w:r>
            <w:r w:rsidRPr="00136288">
              <w:t>- 20 на сезон с мая по октябрь.</w:t>
            </w:r>
          </w:p>
          <w:p w:rsidR="00FF7FCF" w:rsidRPr="00136288" w:rsidRDefault="00FF7FCF" w:rsidP="001A1B0D">
            <w:pPr>
              <w:jc w:val="both"/>
            </w:pPr>
            <w:r w:rsidRPr="00136288">
              <w:t>3. Дополнительные поступления в бюджет городского округа составят</w:t>
            </w:r>
            <w:r>
              <w:t xml:space="preserve">              </w:t>
            </w:r>
            <w:r w:rsidRPr="00136288">
              <w:t xml:space="preserve"> 0,4</w:t>
            </w:r>
            <w:r>
              <w:t xml:space="preserve"> </w:t>
            </w:r>
            <w:r w:rsidRPr="00136288">
              <w:t>млн.</w:t>
            </w:r>
            <w:r>
              <w:t xml:space="preserve"> </w:t>
            </w:r>
            <w:r w:rsidRPr="00136288">
              <w:t>руб. в год.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>
              <w:t>4.4</w:t>
            </w:r>
            <w:r w:rsidRPr="00136288">
              <w:t>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line="276" w:lineRule="auto"/>
              <w:jc w:val="both"/>
              <w:rPr>
                <w:lang w:eastAsia="en-US"/>
              </w:rPr>
            </w:pPr>
            <w:r w:rsidRPr="001A1B0D">
              <w:rPr>
                <w:lang w:eastAsia="en-US"/>
              </w:rPr>
              <w:t>Создание двух искусственных озер для разведения рыб: амурский омуль, карп, сазан.</w:t>
            </w:r>
          </w:p>
          <w:p w:rsidR="00FF7FCF" w:rsidRPr="001A1B0D" w:rsidRDefault="00FF7FCF" w:rsidP="001A1B0D">
            <w:pPr>
              <w:jc w:val="both"/>
              <w:rPr>
                <w:spacing w:val="-4"/>
              </w:rPr>
            </w:pP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2018-2022</w:t>
            </w:r>
            <w:r w:rsidRPr="00136288">
              <w:t xml:space="preserve"> годы</w:t>
            </w:r>
          </w:p>
        </w:tc>
        <w:tc>
          <w:tcPr>
            <w:tcW w:w="5069" w:type="dxa"/>
          </w:tcPr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before="0" w:beforeAutospacing="0" w:after="0" w:afterAutospacing="0"/>
              <w:ind w:hanging="31"/>
              <w:jc w:val="both"/>
              <w:rPr>
                <w:lang w:eastAsia="en-US"/>
              </w:rPr>
            </w:pPr>
            <w:proofErr w:type="spellStart"/>
            <w:r w:rsidRPr="001A1B0D">
              <w:rPr>
                <w:lang w:eastAsia="en-US"/>
              </w:rPr>
              <w:t>Проект</w:t>
            </w:r>
            <w:r w:rsidRPr="001A1B0D">
              <w:rPr>
                <w:color w:val="FFFFFF"/>
                <w:lang w:eastAsia="en-US"/>
              </w:rPr>
              <w:t>р</w:t>
            </w:r>
            <w:r w:rsidRPr="001A1B0D">
              <w:rPr>
                <w:lang w:eastAsia="en-US"/>
              </w:rPr>
              <w:t>реализует</w:t>
            </w:r>
            <w:proofErr w:type="spellEnd"/>
            <w:r w:rsidRPr="001A1B0D">
              <w:rPr>
                <w:lang w:eastAsia="en-US"/>
              </w:rPr>
              <w:t xml:space="preserve"> ИП Попов В.А.</w:t>
            </w:r>
          </w:p>
          <w:p w:rsidR="00FF7FCF" w:rsidRPr="001A1B0D" w:rsidRDefault="00FF7FCF" w:rsidP="001A1B0D">
            <w:pPr>
              <w:pStyle w:val="a7"/>
              <w:tabs>
                <w:tab w:val="right" w:pos="0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1A1B0D">
              <w:rPr>
                <w:lang w:eastAsia="en-US"/>
              </w:rPr>
              <w:t>Предоставление услуг - рыбалка, продажа живой рыбы.</w:t>
            </w:r>
          </w:p>
          <w:p w:rsidR="00FF7FCF" w:rsidRPr="001A1B0D" w:rsidRDefault="00FF7FCF" w:rsidP="001A1B0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1A1B0D">
              <w:rPr>
                <w:color w:val="333333"/>
              </w:rPr>
              <w:t>Фактическое состояние -  в  процессе эксплуатации и строительства.</w:t>
            </w:r>
          </w:p>
          <w:p w:rsidR="00FF7FCF" w:rsidRPr="001A1B0D" w:rsidRDefault="00FF7FCF" w:rsidP="001A1B0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A1B0D">
              <w:rPr>
                <w:color w:val="333333"/>
              </w:rPr>
              <w:t>Источник финансирования - частные инвестиции.</w:t>
            </w:r>
          </w:p>
        </w:tc>
        <w:tc>
          <w:tcPr>
            <w:tcW w:w="4570" w:type="dxa"/>
            <w:vMerge/>
          </w:tcPr>
          <w:p w:rsidR="00FF7FCF" w:rsidRPr="001A1B0D" w:rsidRDefault="00FF7FCF" w:rsidP="001A1B0D">
            <w:pPr>
              <w:pStyle w:val="a7"/>
              <w:shd w:val="clear" w:color="auto" w:fill="FFFFFF"/>
              <w:spacing w:before="0" w:beforeAutospacing="0" w:after="105" w:afterAutospacing="0" w:line="330" w:lineRule="atLeast"/>
              <w:rPr>
                <w:color w:val="333333"/>
              </w:rPr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>
              <w:t>4.5</w:t>
            </w:r>
            <w:r w:rsidRPr="00136288">
              <w:t>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pStyle w:val="a7"/>
              <w:tabs>
                <w:tab w:val="right" w:pos="0"/>
              </w:tabs>
              <w:jc w:val="both"/>
              <w:rPr>
                <w:lang w:eastAsia="en-US"/>
              </w:rPr>
            </w:pPr>
            <w:r w:rsidRPr="001A1B0D">
              <w:rPr>
                <w:lang w:eastAsia="en-US"/>
              </w:rPr>
              <w:t xml:space="preserve">Строительство комплекса  с собственной добычей и переработкой строительного камня для производства строительных материалов 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>
              <w:t>2023-202</w:t>
            </w:r>
            <w:r w:rsidRPr="00136288">
              <w:t xml:space="preserve"> годы</w:t>
            </w:r>
          </w:p>
        </w:tc>
        <w:tc>
          <w:tcPr>
            <w:tcW w:w="5069" w:type="dxa"/>
          </w:tcPr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jc w:val="both"/>
            </w:pPr>
            <w:r w:rsidRPr="00136288">
              <w:t>Строительство предусмотрено Генеральным пла</w:t>
            </w:r>
            <w:r>
              <w:t xml:space="preserve">ном городского округа ЗАТО </w:t>
            </w:r>
            <w:r w:rsidRPr="00136288">
              <w:t xml:space="preserve"> Фокино. </w:t>
            </w:r>
          </w:p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jc w:val="both"/>
            </w:pPr>
            <w:r w:rsidRPr="00136288">
              <w:t>Реализация мероприятий возможна:</w:t>
            </w:r>
          </w:p>
          <w:p w:rsidR="00FF7FCF" w:rsidRPr="00136288" w:rsidRDefault="00FF7FCF" w:rsidP="001A1B0D">
            <w:pPr>
              <w:tabs>
                <w:tab w:val="left" w:pos="0"/>
                <w:tab w:val="left" w:pos="34"/>
              </w:tabs>
              <w:ind w:left="-58" w:firstLine="58"/>
              <w:jc w:val="both"/>
            </w:pPr>
            <w:r w:rsidRPr="00136288">
              <w:t>1. В рамках договоров</w:t>
            </w:r>
            <w:r>
              <w:t xml:space="preserve"> </w:t>
            </w:r>
            <w:r w:rsidRPr="00136288">
              <w:t xml:space="preserve"> </w:t>
            </w:r>
            <w:proofErr w:type="spellStart"/>
            <w:r w:rsidRPr="00136288">
              <w:t>муниципально</w:t>
            </w:r>
            <w:proofErr w:type="spellEnd"/>
            <w:r w:rsidRPr="00136288">
              <w:t>-частного партнерства.</w:t>
            </w:r>
          </w:p>
          <w:p w:rsidR="00FF7FCF" w:rsidRDefault="00FF7FCF" w:rsidP="001A1B0D">
            <w:pPr>
              <w:tabs>
                <w:tab w:val="left" w:pos="0"/>
                <w:tab w:val="left" w:pos="34"/>
              </w:tabs>
              <w:ind w:left="-58" w:firstLine="58"/>
              <w:jc w:val="both"/>
            </w:pPr>
            <w:r w:rsidRPr="00136288">
              <w:t xml:space="preserve">2. </w:t>
            </w:r>
            <w:r>
              <w:t xml:space="preserve"> </w:t>
            </w:r>
            <w:r w:rsidRPr="00136288">
              <w:t>За счет  частных инвестиций.</w:t>
            </w:r>
          </w:p>
          <w:p w:rsidR="00FF7FCF" w:rsidRDefault="00FF7FCF" w:rsidP="001A1B0D">
            <w:pPr>
              <w:tabs>
                <w:tab w:val="left" w:pos="0"/>
                <w:tab w:val="left" w:pos="34"/>
              </w:tabs>
              <w:ind w:left="-58" w:firstLine="58"/>
              <w:jc w:val="both"/>
            </w:pPr>
          </w:p>
          <w:p w:rsidR="00FF7FCF" w:rsidRDefault="00FF7FCF" w:rsidP="001A1B0D">
            <w:pPr>
              <w:tabs>
                <w:tab w:val="left" w:pos="0"/>
                <w:tab w:val="left" w:pos="34"/>
              </w:tabs>
              <w:ind w:left="-58" w:firstLine="58"/>
              <w:jc w:val="both"/>
            </w:pPr>
          </w:p>
          <w:p w:rsidR="00FF7FCF" w:rsidRPr="001A1B0D" w:rsidRDefault="00FF7FCF" w:rsidP="001A1B0D">
            <w:pPr>
              <w:tabs>
                <w:tab w:val="left" w:pos="0"/>
                <w:tab w:val="left" w:pos="34"/>
              </w:tabs>
              <w:ind w:left="-58" w:firstLine="58"/>
              <w:jc w:val="both"/>
              <w:rPr>
                <w:kern w:val="1"/>
              </w:rPr>
            </w:pPr>
          </w:p>
        </w:tc>
        <w:tc>
          <w:tcPr>
            <w:tcW w:w="4570" w:type="dxa"/>
          </w:tcPr>
          <w:p w:rsidR="00FF7FCF" w:rsidRPr="00136288" w:rsidRDefault="00FF7FCF" w:rsidP="001A1B0D">
            <w:pPr>
              <w:jc w:val="both"/>
            </w:pPr>
            <w:r w:rsidRPr="00136288">
              <w:t>1.</w:t>
            </w:r>
            <w:r>
              <w:t xml:space="preserve"> </w:t>
            </w:r>
            <w:r w:rsidRPr="00136288">
              <w:t>Создание новых рабочих мест.</w:t>
            </w:r>
          </w:p>
          <w:p w:rsidR="00FF7FCF" w:rsidRPr="00136288" w:rsidRDefault="00FF7FCF" w:rsidP="001A1B0D">
            <w:pPr>
              <w:jc w:val="both"/>
            </w:pPr>
            <w:r w:rsidRPr="00136288">
              <w:t>2.</w:t>
            </w:r>
            <w:r>
              <w:t xml:space="preserve"> </w:t>
            </w:r>
            <w:r w:rsidRPr="00136288">
              <w:t>Рост дополнительных поступлений в бюджет городского округа.</w:t>
            </w:r>
          </w:p>
          <w:p w:rsidR="00FF7FCF" w:rsidRPr="001A1B0D" w:rsidRDefault="00FF7FCF" w:rsidP="001A1B0D">
            <w:pPr>
              <w:pStyle w:val="a7"/>
              <w:shd w:val="clear" w:color="auto" w:fill="FFFFFF"/>
              <w:spacing w:before="0" w:beforeAutospacing="0" w:after="105" w:afterAutospacing="0" w:line="330" w:lineRule="atLeast"/>
              <w:rPr>
                <w:color w:val="333333"/>
              </w:rPr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36288" w:rsidRDefault="00FF7FCF" w:rsidP="001A1B0D">
            <w:pPr>
              <w:jc w:val="center"/>
            </w:pPr>
            <w:r>
              <w:t>4.6</w:t>
            </w:r>
            <w:r w:rsidRPr="00136288">
              <w:t>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jc w:val="both"/>
              <w:rPr>
                <w:spacing w:val="-4"/>
              </w:rPr>
            </w:pPr>
            <w:r w:rsidRPr="001A1B0D">
              <w:rPr>
                <w:spacing w:val="-4"/>
              </w:rPr>
              <w:t xml:space="preserve">Строительство горнолыжной трассы на склоне горы Криничной </w:t>
            </w:r>
          </w:p>
        </w:tc>
        <w:tc>
          <w:tcPr>
            <w:tcW w:w="1701" w:type="dxa"/>
          </w:tcPr>
          <w:p w:rsidR="00FF7FCF" w:rsidRPr="00136288" w:rsidRDefault="00FF7FCF" w:rsidP="001A1B0D">
            <w:pPr>
              <w:jc w:val="center"/>
            </w:pPr>
            <w:r w:rsidRPr="00136288">
              <w:t>2025 год</w:t>
            </w:r>
          </w:p>
        </w:tc>
        <w:tc>
          <w:tcPr>
            <w:tcW w:w="5069" w:type="dxa"/>
          </w:tcPr>
          <w:p w:rsidR="00FF7FCF" w:rsidRPr="003610FC" w:rsidRDefault="00FF7FCF" w:rsidP="001A1B0D">
            <w:pPr>
              <w:tabs>
                <w:tab w:val="left" w:pos="0"/>
                <w:tab w:val="left" w:pos="34"/>
              </w:tabs>
              <w:jc w:val="both"/>
            </w:pPr>
            <w:r w:rsidRPr="003610FC">
              <w:t xml:space="preserve">Строительство предусмотрено Генеральным планом городского округа ЗАТО  Фокино. </w:t>
            </w:r>
          </w:p>
          <w:p w:rsidR="00FF7FCF" w:rsidRPr="003610FC" w:rsidRDefault="00FF7FCF" w:rsidP="001A1B0D">
            <w:pPr>
              <w:tabs>
                <w:tab w:val="left" w:pos="0"/>
                <w:tab w:val="left" w:pos="34"/>
              </w:tabs>
              <w:jc w:val="both"/>
            </w:pPr>
            <w:r w:rsidRPr="003610FC">
              <w:t>Реализация мероприятий возможна:</w:t>
            </w:r>
          </w:p>
          <w:p w:rsidR="00FF7FCF" w:rsidRPr="003610FC" w:rsidRDefault="00FF7FCF" w:rsidP="001A1B0D">
            <w:pPr>
              <w:tabs>
                <w:tab w:val="left" w:pos="0"/>
                <w:tab w:val="left" w:pos="34"/>
              </w:tabs>
              <w:ind w:left="-58" w:firstLine="58"/>
              <w:jc w:val="both"/>
            </w:pPr>
            <w:r w:rsidRPr="003610FC">
              <w:t xml:space="preserve">1. В рамках договоров </w:t>
            </w:r>
            <w:proofErr w:type="spellStart"/>
            <w:r w:rsidRPr="003610FC">
              <w:t>муниципально</w:t>
            </w:r>
            <w:proofErr w:type="spellEnd"/>
            <w:r w:rsidRPr="003610FC">
              <w:t>-частного партнерства.</w:t>
            </w:r>
          </w:p>
          <w:p w:rsidR="00FF7FCF" w:rsidRPr="001A1B0D" w:rsidRDefault="00FF7FCF" w:rsidP="001A1B0D">
            <w:pPr>
              <w:tabs>
                <w:tab w:val="left" w:pos="0"/>
                <w:tab w:val="left" w:pos="34"/>
              </w:tabs>
              <w:ind w:left="-58" w:firstLine="58"/>
              <w:jc w:val="both"/>
              <w:rPr>
                <w:kern w:val="1"/>
              </w:rPr>
            </w:pPr>
            <w:r w:rsidRPr="003610FC">
              <w:t>2. За счет  частных инвестиций.</w:t>
            </w:r>
          </w:p>
        </w:tc>
        <w:tc>
          <w:tcPr>
            <w:tcW w:w="4570" w:type="dxa"/>
          </w:tcPr>
          <w:p w:rsidR="00FF7FCF" w:rsidRPr="003610FC" w:rsidRDefault="00FF7FCF" w:rsidP="001A1B0D">
            <w:pPr>
              <w:jc w:val="both"/>
            </w:pPr>
            <w:r w:rsidRPr="003610FC">
              <w:t>1. Создание новых рабочих мест.</w:t>
            </w:r>
          </w:p>
          <w:p w:rsidR="00FF7FCF" w:rsidRPr="003610FC" w:rsidRDefault="00FF7FCF" w:rsidP="001A1B0D">
            <w:pPr>
              <w:jc w:val="both"/>
            </w:pPr>
            <w:r w:rsidRPr="003610FC">
              <w:t>2. Рост дополнительных поступлений в бюджет городского округа.</w:t>
            </w:r>
          </w:p>
          <w:p w:rsidR="00FF7FCF" w:rsidRPr="001A1B0D" w:rsidRDefault="00FF7FCF" w:rsidP="001A1B0D">
            <w:pPr>
              <w:pStyle w:val="a7"/>
              <w:shd w:val="clear" w:color="auto" w:fill="FFFFFF"/>
              <w:spacing w:before="0" w:beforeAutospacing="0" w:after="105" w:afterAutospacing="0" w:line="330" w:lineRule="atLeast"/>
              <w:rPr>
                <w:color w:val="333333"/>
              </w:rPr>
            </w:pPr>
          </w:p>
        </w:tc>
      </w:tr>
      <w:tr w:rsidR="00FF7FCF" w:rsidRPr="00136288" w:rsidTr="001A1B0D">
        <w:tc>
          <w:tcPr>
            <w:tcW w:w="851" w:type="dxa"/>
          </w:tcPr>
          <w:p w:rsidR="00FF7FCF" w:rsidRPr="001A1B0D" w:rsidRDefault="00FF7FCF" w:rsidP="001A1B0D">
            <w:pPr>
              <w:jc w:val="center"/>
            </w:pPr>
            <w:r w:rsidRPr="001A1B0D">
              <w:rPr>
                <w:sz w:val="22"/>
                <w:szCs w:val="22"/>
              </w:rPr>
              <w:lastRenderedPageBreak/>
              <w:t>4.7.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jc w:val="both"/>
              <w:rPr>
                <w:spacing w:val="-4"/>
              </w:rPr>
            </w:pPr>
            <w:r w:rsidRPr="001A1B0D">
              <w:rPr>
                <w:spacing w:val="-4"/>
              </w:rPr>
              <w:t xml:space="preserve">Строительство </w:t>
            </w:r>
            <w:r w:rsidRPr="003610FC">
              <w:t xml:space="preserve">морского порта «Аврора» в бухте  Безымянная.  </w:t>
            </w:r>
          </w:p>
        </w:tc>
        <w:tc>
          <w:tcPr>
            <w:tcW w:w="1701" w:type="dxa"/>
          </w:tcPr>
          <w:p w:rsidR="00FF7FCF" w:rsidRPr="001A1B0D" w:rsidRDefault="00FF7FCF" w:rsidP="001A1B0D">
            <w:pPr>
              <w:jc w:val="center"/>
            </w:pPr>
            <w:r w:rsidRPr="001A1B0D">
              <w:rPr>
                <w:sz w:val="22"/>
                <w:szCs w:val="22"/>
              </w:rPr>
              <w:t>2021-2025 годы</w:t>
            </w:r>
          </w:p>
        </w:tc>
        <w:tc>
          <w:tcPr>
            <w:tcW w:w="5069" w:type="dxa"/>
          </w:tcPr>
          <w:p w:rsidR="00FF7FCF" w:rsidRPr="001A1B0D" w:rsidRDefault="00FF7FCF" w:rsidP="001A1B0D">
            <w:pPr>
              <w:pStyle w:val="a7"/>
              <w:spacing w:before="0" w:beforeAutospacing="0" w:after="0" w:afterAutospacing="0"/>
            </w:pPr>
            <w:r w:rsidRPr="001A1B0D">
              <w:rPr>
                <w:lang w:eastAsia="en-US"/>
              </w:rPr>
              <w:t>Проект</w:t>
            </w:r>
            <w:r w:rsidRPr="001A1B0D">
              <w:rPr>
                <w:color w:val="FFFFFF"/>
                <w:lang w:eastAsia="en-US"/>
              </w:rPr>
              <w:t xml:space="preserve"> </w:t>
            </w:r>
            <w:r w:rsidRPr="001A1B0D">
              <w:rPr>
                <w:lang w:eastAsia="en-US"/>
              </w:rPr>
              <w:t xml:space="preserve">реализует  ООО «МПК».  </w:t>
            </w:r>
            <w:r w:rsidRPr="001A1B0D">
              <w:t xml:space="preserve">Основным направлением деятельности проектируемого порта планируется перевалка нефти и нефтепродуктов в объеме 10 млн. тонн в год. </w:t>
            </w:r>
          </w:p>
          <w:p w:rsidR="00FF7FCF" w:rsidRPr="003610FC" w:rsidRDefault="00FF7FCF" w:rsidP="001A1B0D">
            <w:pPr>
              <w:jc w:val="both"/>
            </w:pPr>
            <w:r w:rsidRPr="003610FC">
              <w:t>Источник финансирования – частные инвестиции.</w:t>
            </w:r>
          </w:p>
          <w:p w:rsidR="00FF7FCF" w:rsidRPr="001A1B0D" w:rsidRDefault="00FF7FCF" w:rsidP="001A1B0D">
            <w:pPr>
              <w:pStyle w:val="a7"/>
              <w:spacing w:before="0" w:beforeAutospacing="0" w:after="0" w:afterAutospacing="0"/>
            </w:pPr>
            <w:r w:rsidRPr="001A1B0D">
              <w:t xml:space="preserve">Стоимость проекта – 150 </w:t>
            </w:r>
            <w:proofErr w:type="spellStart"/>
            <w:r w:rsidRPr="001A1B0D">
              <w:t>млрд.руб</w:t>
            </w:r>
            <w:proofErr w:type="spellEnd"/>
            <w:r w:rsidRPr="001A1B0D">
              <w:t>.</w:t>
            </w:r>
          </w:p>
        </w:tc>
        <w:tc>
          <w:tcPr>
            <w:tcW w:w="4570" w:type="dxa"/>
          </w:tcPr>
          <w:p w:rsidR="00FF7FCF" w:rsidRPr="003610FC" w:rsidRDefault="00FF7FCF" w:rsidP="001A1B0D">
            <w:pPr>
              <w:pStyle w:val="a3"/>
              <w:tabs>
                <w:tab w:val="left" w:pos="226"/>
              </w:tabs>
              <w:ind w:left="0"/>
              <w:jc w:val="both"/>
            </w:pPr>
            <w:r w:rsidRPr="003610FC">
              <w:t>1. Создание  1700  новых рабочих мет.</w:t>
            </w:r>
          </w:p>
          <w:p w:rsidR="00FF7FCF" w:rsidRPr="003610FC" w:rsidRDefault="00FF7FCF" w:rsidP="001A1B0D">
            <w:pPr>
              <w:tabs>
                <w:tab w:val="left" w:pos="226"/>
              </w:tabs>
              <w:ind w:left="34"/>
              <w:jc w:val="both"/>
            </w:pPr>
            <w:r w:rsidRPr="003610FC">
              <w:t>2. По оценочным данным, ежегодные поступления в бюджет составят около            1,1 млрд.</w:t>
            </w:r>
            <w:r>
              <w:t xml:space="preserve"> </w:t>
            </w:r>
            <w:r w:rsidRPr="003610FC">
              <w:t>руб.</w:t>
            </w:r>
          </w:p>
        </w:tc>
      </w:tr>
      <w:tr w:rsidR="00FF7FCF" w:rsidRPr="00136288" w:rsidTr="001A1B0D">
        <w:tc>
          <w:tcPr>
            <w:tcW w:w="851" w:type="dxa"/>
          </w:tcPr>
          <w:p w:rsidR="00FF7FCF" w:rsidRPr="001A1B0D" w:rsidRDefault="00FF7FCF" w:rsidP="001A1B0D">
            <w:pPr>
              <w:jc w:val="center"/>
            </w:pPr>
            <w:r w:rsidRPr="001A1B0D">
              <w:rPr>
                <w:sz w:val="22"/>
                <w:szCs w:val="22"/>
              </w:rPr>
              <w:t xml:space="preserve">4.8. </w:t>
            </w:r>
          </w:p>
        </w:tc>
        <w:tc>
          <w:tcPr>
            <w:tcW w:w="3686" w:type="dxa"/>
          </w:tcPr>
          <w:p w:rsidR="00FF7FCF" w:rsidRPr="001A1B0D" w:rsidRDefault="00FF7FCF" w:rsidP="001A1B0D">
            <w:pPr>
              <w:jc w:val="both"/>
              <w:rPr>
                <w:spacing w:val="-4"/>
              </w:rPr>
            </w:pPr>
            <w:r w:rsidRPr="001A1B0D">
              <w:rPr>
                <w:spacing w:val="-4"/>
              </w:rPr>
              <w:t xml:space="preserve">Строительство завода стали в </w:t>
            </w:r>
            <w:proofErr w:type="spellStart"/>
            <w:r w:rsidRPr="001A1B0D">
              <w:rPr>
                <w:spacing w:val="-4"/>
              </w:rPr>
              <w:t>п.Дунай</w:t>
            </w:r>
            <w:proofErr w:type="spellEnd"/>
          </w:p>
        </w:tc>
        <w:tc>
          <w:tcPr>
            <w:tcW w:w="1701" w:type="dxa"/>
          </w:tcPr>
          <w:p w:rsidR="00FF7FCF" w:rsidRPr="001A1B0D" w:rsidRDefault="00FF7FCF" w:rsidP="001A1B0D">
            <w:pPr>
              <w:jc w:val="center"/>
            </w:pPr>
            <w:r w:rsidRPr="001A1B0D">
              <w:rPr>
                <w:sz w:val="22"/>
                <w:szCs w:val="22"/>
              </w:rPr>
              <w:t>2022-2026 годы</w:t>
            </w:r>
          </w:p>
        </w:tc>
        <w:tc>
          <w:tcPr>
            <w:tcW w:w="5069" w:type="dxa"/>
          </w:tcPr>
          <w:p w:rsidR="00FF7FCF" w:rsidRPr="003610FC" w:rsidRDefault="00FF7FCF" w:rsidP="001A1B0D">
            <w:pPr>
              <w:tabs>
                <w:tab w:val="left" w:pos="226"/>
              </w:tabs>
              <w:ind w:left="34" w:hanging="1"/>
              <w:jc w:val="both"/>
            </w:pPr>
            <w:r w:rsidRPr="003610FC">
              <w:t>Основное направление деятельности  проектируемого завода – это  производство листового проката с  объемом   производства жидкой стали 113,5 тыс. тонн в год.   По проекту строительная площадь основного металлургического завода составит                     53,7 тыс.</w:t>
            </w:r>
            <w:r>
              <w:t xml:space="preserve"> </w:t>
            </w:r>
            <w:r w:rsidRPr="003610FC">
              <w:t>м.</w:t>
            </w:r>
            <w:r>
              <w:t xml:space="preserve"> </w:t>
            </w:r>
            <w:r w:rsidRPr="003610FC">
              <w:t xml:space="preserve">кв.  Проект реализуется за счет частных инвестиций. </w:t>
            </w:r>
            <w:bookmarkStart w:id="0" w:name="_GoBack"/>
            <w:bookmarkEnd w:id="0"/>
          </w:p>
        </w:tc>
        <w:tc>
          <w:tcPr>
            <w:tcW w:w="4570" w:type="dxa"/>
          </w:tcPr>
          <w:p w:rsidR="00FF7FCF" w:rsidRPr="003610FC" w:rsidRDefault="00FF7FCF" w:rsidP="001A1B0D">
            <w:pPr>
              <w:tabs>
                <w:tab w:val="left" w:pos="226"/>
              </w:tabs>
              <w:ind w:left="34" w:firstLine="33"/>
              <w:jc w:val="both"/>
            </w:pPr>
            <w:r w:rsidRPr="003610FC">
              <w:t xml:space="preserve">1. Создание  166  новых рабочих мест. </w:t>
            </w:r>
          </w:p>
          <w:p w:rsidR="00FF7FCF" w:rsidRPr="003610FC" w:rsidRDefault="00FF7FCF" w:rsidP="001A1B0D">
            <w:pPr>
              <w:tabs>
                <w:tab w:val="left" w:pos="226"/>
              </w:tabs>
              <w:ind w:left="34" w:firstLine="33"/>
              <w:jc w:val="both"/>
            </w:pPr>
            <w:r w:rsidRPr="003610FC">
              <w:t>2. Планируемые поступления в  бюджет городского округа за счет  налоговых и арендных обязательств составят не менее 15 млн.</w:t>
            </w:r>
            <w:r>
              <w:t xml:space="preserve"> </w:t>
            </w:r>
            <w:r w:rsidRPr="003610FC">
              <w:t xml:space="preserve">руб. в год. </w:t>
            </w:r>
          </w:p>
          <w:p w:rsidR="00FF7FCF" w:rsidRPr="003610FC" w:rsidRDefault="00FF7FCF" w:rsidP="001A1B0D">
            <w:pPr>
              <w:jc w:val="both"/>
            </w:pPr>
          </w:p>
        </w:tc>
      </w:tr>
    </w:tbl>
    <w:p w:rsidR="00FF7FCF" w:rsidRPr="00136288" w:rsidRDefault="00FF7FCF" w:rsidP="00B832B4">
      <w:pPr>
        <w:jc w:val="center"/>
      </w:pPr>
    </w:p>
    <w:sectPr w:rsidR="00FF7FCF" w:rsidRPr="00136288" w:rsidSect="00136288">
      <w:pgSz w:w="16838" w:h="11906" w:orient="landscape"/>
      <w:pgMar w:top="170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25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2D710B0"/>
    <w:multiLevelType w:val="hybridMultilevel"/>
    <w:tmpl w:val="FEFC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84696"/>
    <w:multiLevelType w:val="hybridMultilevel"/>
    <w:tmpl w:val="D71E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F06A5"/>
    <w:multiLevelType w:val="hybridMultilevel"/>
    <w:tmpl w:val="4FF6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F85E68"/>
    <w:multiLevelType w:val="multilevel"/>
    <w:tmpl w:val="2FE253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0F665C84"/>
    <w:multiLevelType w:val="hybridMultilevel"/>
    <w:tmpl w:val="E0BC06CC"/>
    <w:lvl w:ilvl="0" w:tplc="649C2078">
      <w:start w:val="10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762019"/>
    <w:multiLevelType w:val="hybridMultilevel"/>
    <w:tmpl w:val="B1E6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24B69"/>
    <w:multiLevelType w:val="hybridMultilevel"/>
    <w:tmpl w:val="647E995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5E3629E"/>
    <w:multiLevelType w:val="hybridMultilevel"/>
    <w:tmpl w:val="CBC2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B378E0"/>
    <w:multiLevelType w:val="hybridMultilevel"/>
    <w:tmpl w:val="DD2A52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6B2ADC"/>
    <w:multiLevelType w:val="hybridMultilevel"/>
    <w:tmpl w:val="52AC2290"/>
    <w:lvl w:ilvl="0" w:tplc="51C8FE6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 w15:restartNumberingAfterBreak="0">
    <w:nsid w:val="19D660F4"/>
    <w:multiLevelType w:val="hybridMultilevel"/>
    <w:tmpl w:val="AEC2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F4964"/>
    <w:multiLevelType w:val="hybridMultilevel"/>
    <w:tmpl w:val="3934E8AC"/>
    <w:lvl w:ilvl="0" w:tplc="FEC0D3B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1C7AB1"/>
    <w:multiLevelType w:val="hybridMultilevel"/>
    <w:tmpl w:val="6CF688E0"/>
    <w:lvl w:ilvl="0" w:tplc="8666809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AD427A"/>
    <w:multiLevelType w:val="hybridMultilevel"/>
    <w:tmpl w:val="A61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087864"/>
    <w:multiLevelType w:val="multilevel"/>
    <w:tmpl w:val="AB742D86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1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22" w:hanging="1800"/>
      </w:pPr>
      <w:rPr>
        <w:rFonts w:cs="Times New Roman" w:hint="default"/>
      </w:rPr>
    </w:lvl>
  </w:abstractNum>
  <w:abstractNum w:abstractNumId="16" w15:restartNumberingAfterBreak="0">
    <w:nsid w:val="38B65CE2"/>
    <w:multiLevelType w:val="hybridMultilevel"/>
    <w:tmpl w:val="6486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BB7D35"/>
    <w:multiLevelType w:val="hybridMultilevel"/>
    <w:tmpl w:val="EDE2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85F33"/>
    <w:multiLevelType w:val="hybridMultilevel"/>
    <w:tmpl w:val="E0BC06CC"/>
    <w:lvl w:ilvl="0" w:tplc="649C2078">
      <w:start w:val="10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4D7AC1"/>
    <w:multiLevelType w:val="hybridMultilevel"/>
    <w:tmpl w:val="BEDEE36A"/>
    <w:lvl w:ilvl="0" w:tplc="FA2E54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636161"/>
    <w:multiLevelType w:val="hybridMultilevel"/>
    <w:tmpl w:val="0582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83068A"/>
    <w:multiLevelType w:val="hybridMultilevel"/>
    <w:tmpl w:val="EF6E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351632"/>
    <w:multiLevelType w:val="hybridMultilevel"/>
    <w:tmpl w:val="21F034A8"/>
    <w:lvl w:ilvl="0" w:tplc="968601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0C654B"/>
    <w:multiLevelType w:val="hybridMultilevel"/>
    <w:tmpl w:val="707C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8064F"/>
    <w:multiLevelType w:val="multilevel"/>
    <w:tmpl w:val="4D4E322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cs="Times New Roman" w:hint="default"/>
      </w:rPr>
    </w:lvl>
  </w:abstractNum>
  <w:abstractNum w:abstractNumId="25" w15:restartNumberingAfterBreak="0">
    <w:nsid w:val="5595746F"/>
    <w:multiLevelType w:val="hybridMultilevel"/>
    <w:tmpl w:val="3D58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922118"/>
    <w:multiLevelType w:val="hybridMultilevel"/>
    <w:tmpl w:val="AF1A05E6"/>
    <w:lvl w:ilvl="0" w:tplc="4DD42D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B30880"/>
    <w:multiLevelType w:val="hybridMultilevel"/>
    <w:tmpl w:val="96FA595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 w15:restartNumberingAfterBreak="0">
    <w:nsid w:val="72C66048"/>
    <w:multiLevelType w:val="hybridMultilevel"/>
    <w:tmpl w:val="BD42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0A23E3"/>
    <w:multiLevelType w:val="hybridMultilevel"/>
    <w:tmpl w:val="4FFC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B3505A"/>
    <w:multiLevelType w:val="hybridMultilevel"/>
    <w:tmpl w:val="7D90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656B36"/>
    <w:multiLevelType w:val="hybridMultilevel"/>
    <w:tmpl w:val="84B4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0"/>
    <w:lvlOverride w:ilvl="0">
      <w:startOverride w:val="1"/>
    </w:lvlOverride>
  </w:num>
  <w:num w:numId="4">
    <w:abstractNumId w:val="13"/>
  </w:num>
  <w:num w:numId="5">
    <w:abstractNumId w:val="5"/>
  </w:num>
  <w:num w:numId="6">
    <w:abstractNumId w:val="18"/>
  </w:num>
  <w:num w:numId="7">
    <w:abstractNumId w:val="24"/>
  </w:num>
  <w:num w:numId="8">
    <w:abstractNumId w:val="7"/>
  </w:num>
  <w:num w:numId="9">
    <w:abstractNumId w:val="27"/>
  </w:num>
  <w:num w:numId="10">
    <w:abstractNumId w:val="22"/>
  </w:num>
  <w:num w:numId="11">
    <w:abstractNumId w:val="14"/>
  </w:num>
  <w:num w:numId="12">
    <w:abstractNumId w:val="9"/>
  </w:num>
  <w:num w:numId="13">
    <w:abstractNumId w:val="3"/>
  </w:num>
  <w:num w:numId="14">
    <w:abstractNumId w:val="23"/>
  </w:num>
  <w:num w:numId="15">
    <w:abstractNumId w:val="6"/>
  </w:num>
  <w:num w:numId="16">
    <w:abstractNumId w:val="21"/>
  </w:num>
  <w:num w:numId="17">
    <w:abstractNumId w:val="10"/>
  </w:num>
  <w:num w:numId="18">
    <w:abstractNumId w:val="15"/>
  </w:num>
  <w:num w:numId="19">
    <w:abstractNumId w:val="20"/>
  </w:num>
  <w:num w:numId="20">
    <w:abstractNumId w:val="25"/>
  </w:num>
  <w:num w:numId="21">
    <w:abstractNumId w:val="8"/>
  </w:num>
  <w:num w:numId="22">
    <w:abstractNumId w:val="11"/>
  </w:num>
  <w:num w:numId="23">
    <w:abstractNumId w:val="26"/>
  </w:num>
  <w:num w:numId="24">
    <w:abstractNumId w:val="31"/>
  </w:num>
  <w:num w:numId="25">
    <w:abstractNumId w:val="19"/>
  </w:num>
  <w:num w:numId="26">
    <w:abstractNumId w:val="12"/>
  </w:num>
  <w:num w:numId="27">
    <w:abstractNumId w:val="28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7B"/>
    <w:rsid w:val="0004162A"/>
    <w:rsid w:val="00042B24"/>
    <w:rsid w:val="000C1B5A"/>
    <w:rsid w:val="000C6195"/>
    <w:rsid w:val="000E22FB"/>
    <w:rsid w:val="000E5725"/>
    <w:rsid w:val="000E76DE"/>
    <w:rsid w:val="00136288"/>
    <w:rsid w:val="00153439"/>
    <w:rsid w:val="00166491"/>
    <w:rsid w:val="001A154D"/>
    <w:rsid w:val="001A1B0D"/>
    <w:rsid w:val="001A40F7"/>
    <w:rsid w:val="001E68C8"/>
    <w:rsid w:val="001F1268"/>
    <w:rsid w:val="001F2152"/>
    <w:rsid w:val="00276E80"/>
    <w:rsid w:val="003121BA"/>
    <w:rsid w:val="00320464"/>
    <w:rsid w:val="003610FC"/>
    <w:rsid w:val="003A40C0"/>
    <w:rsid w:val="003C3219"/>
    <w:rsid w:val="003D1E83"/>
    <w:rsid w:val="003D529C"/>
    <w:rsid w:val="0040459E"/>
    <w:rsid w:val="00422F79"/>
    <w:rsid w:val="00440693"/>
    <w:rsid w:val="00462C8E"/>
    <w:rsid w:val="004630FA"/>
    <w:rsid w:val="00472324"/>
    <w:rsid w:val="004C05B5"/>
    <w:rsid w:val="004F6F86"/>
    <w:rsid w:val="005945B8"/>
    <w:rsid w:val="005A2637"/>
    <w:rsid w:val="005A309B"/>
    <w:rsid w:val="005A421E"/>
    <w:rsid w:val="005C1741"/>
    <w:rsid w:val="005C341C"/>
    <w:rsid w:val="006056B3"/>
    <w:rsid w:val="006100E1"/>
    <w:rsid w:val="00616841"/>
    <w:rsid w:val="00621CF2"/>
    <w:rsid w:val="00642B9A"/>
    <w:rsid w:val="00647FD5"/>
    <w:rsid w:val="00663F61"/>
    <w:rsid w:val="00685A3E"/>
    <w:rsid w:val="006D033C"/>
    <w:rsid w:val="006D2D3A"/>
    <w:rsid w:val="006D4763"/>
    <w:rsid w:val="006E58AB"/>
    <w:rsid w:val="006F6F5D"/>
    <w:rsid w:val="00704FC9"/>
    <w:rsid w:val="00720E25"/>
    <w:rsid w:val="00764F3E"/>
    <w:rsid w:val="007C26F5"/>
    <w:rsid w:val="007F581F"/>
    <w:rsid w:val="00816E11"/>
    <w:rsid w:val="008252B2"/>
    <w:rsid w:val="00862A72"/>
    <w:rsid w:val="008660B2"/>
    <w:rsid w:val="008B38CD"/>
    <w:rsid w:val="008C1E91"/>
    <w:rsid w:val="008F21F6"/>
    <w:rsid w:val="00971478"/>
    <w:rsid w:val="009C096A"/>
    <w:rsid w:val="00A02722"/>
    <w:rsid w:val="00A53F37"/>
    <w:rsid w:val="00A543BE"/>
    <w:rsid w:val="00A6307B"/>
    <w:rsid w:val="00A80E7E"/>
    <w:rsid w:val="00AA1CB4"/>
    <w:rsid w:val="00B23887"/>
    <w:rsid w:val="00B3111A"/>
    <w:rsid w:val="00B36DB9"/>
    <w:rsid w:val="00B52B44"/>
    <w:rsid w:val="00B5605E"/>
    <w:rsid w:val="00B66170"/>
    <w:rsid w:val="00B77C5D"/>
    <w:rsid w:val="00B832B4"/>
    <w:rsid w:val="00B90C4A"/>
    <w:rsid w:val="00BB2416"/>
    <w:rsid w:val="00BB699E"/>
    <w:rsid w:val="00BC3A6F"/>
    <w:rsid w:val="00BF2BAC"/>
    <w:rsid w:val="00BF3C28"/>
    <w:rsid w:val="00C27048"/>
    <w:rsid w:val="00CA7D4F"/>
    <w:rsid w:val="00CD6E79"/>
    <w:rsid w:val="00CE7007"/>
    <w:rsid w:val="00CF5572"/>
    <w:rsid w:val="00D22A2E"/>
    <w:rsid w:val="00D27B41"/>
    <w:rsid w:val="00D30406"/>
    <w:rsid w:val="00D4685F"/>
    <w:rsid w:val="00D516AC"/>
    <w:rsid w:val="00DD4C97"/>
    <w:rsid w:val="00DF6B34"/>
    <w:rsid w:val="00E07D6A"/>
    <w:rsid w:val="00E11E52"/>
    <w:rsid w:val="00E25EAA"/>
    <w:rsid w:val="00E465BA"/>
    <w:rsid w:val="00E81AD0"/>
    <w:rsid w:val="00F05049"/>
    <w:rsid w:val="00F064AC"/>
    <w:rsid w:val="00F4473F"/>
    <w:rsid w:val="00F53302"/>
    <w:rsid w:val="00F537FC"/>
    <w:rsid w:val="00F603CD"/>
    <w:rsid w:val="00F77647"/>
    <w:rsid w:val="00FE134F"/>
    <w:rsid w:val="00FE18C6"/>
    <w:rsid w:val="00FF38B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788C89-AF86-475A-B34B-F80DDF2B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C8E"/>
    <w:pPr>
      <w:ind w:left="720"/>
      <w:contextualSpacing/>
    </w:pPr>
  </w:style>
  <w:style w:type="paragraph" w:customStyle="1" w:styleId="a4">
    <w:name w:val="ДП"/>
    <w:basedOn w:val="a"/>
    <w:link w:val="a5"/>
    <w:uiPriority w:val="99"/>
    <w:rsid w:val="00462C8E"/>
    <w:pPr>
      <w:ind w:firstLine="709"/>
      <w:jc w:val="both"/>
    </w:pPr>
    <w:rPr>
      <w:sz w:val="28"/>
      <w:szCs w:val="20"/>
    </w:rPr>
  </w:style>
  <w:style w:type="character" w:customStyle="1" w:styleId="a5">
    <w:name w:val="ДП Знак"/>
    <w:link w:val="a4"/>
    <w:uiPriority w:val="99"/>
    <w:locked/>
    <w:rsid w:val="00462C8E"/>
    <w:rPr>
      <w:rFonts w:ascii="Times New Roman" w:hAnsi="Times New Roman"/>
      <w:sz w:val="20"/>
    </w:rPr>
  </w:style>
  <w:style w:type="table" w:styleId="a6">
    <w:name w:val="Table Grid"/>
    <w:basedOn w:val="a1"/>
    <w:uiPriority w:val="99"/>
    <w:rsid w:val="00B832B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aliases w:val="Обычный (Web),Знак"/>
    <w:basedOn w:val="a"/>
    <w:link w:val="a8"/>
    <w:uiPriority w:val="99"/>
    <w:rsid w:val="00422F7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8252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52B2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BF2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8">
    <w:name w:val="Обычный (веб) Знак"/>
    <w:aliases w:val="Обычный (Web) Знак,Знак Знак"/>
    <w:link w:val="a7"/>
    <w:uiPriority w:val="99"/>
    <w:locked/>
    <w:rsid w:val="00DF6B34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</dc:creator>
  <cp:keywords/>
  <dc:description/>
  <cp:lastModifiedBy>PeoL</cp:lastModifiedBy>
  <cp:revision>2</cp:revision>
  <cp:lastPrinted>2020-09-17T04:22:00Z</cp:lastPrinted>
  <dcterms:created xsi:type="dcterms:W3CDTF">2021-06-28T23:55:00Z</dcterms:created>
  <dcterms:modified xsi:type="dcterms:W3CDTF">2021-06-28T23:55:00Z</dcterms:modified>
</cp:coreProperties>
</file>