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7"/>
      </w:tblGrid>
      <w:tr w:rsidR="008737D6" w:rsidTr="008737D6">
        <w:tc>
          <w:tcPr>
            <w:tcW w:w="4217" w:type="dxa"/>
          </w:tcPr>
          <w:p w:rsidR="008737D6" w:rsidRDefault="008737D6" w:rsidP="0015106A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bookmarkStart w:id="0" w:name="sub_200"/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Приложение</w:t>
            </w:r>
          </w:p>
          <w:p w:rsidR="008737D6" w:rsidRDefault="008737D6" w:rsidP="008737D6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к постановлению администрации городского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округа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ЗАТО город Фокино</w:t>
            </w:r>
          </w:p>
          <w:p w:rsidR="008737D6" w:rsidRDefault="008737D6" w:rsidP="008737D6">
            <w:pPr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от _____________ № _________</w:t>
            </w:r>
          </w:p>
        </w:tc>
      </w:tr>
    </w:tbl>
    <w:p w:rsidR="008478C6" w:rsidRDefault="008478C6" w:rsidP="008478C6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en-US"/>
        </w:rPr>
      </w:pPr>
    </w:p>
    <w:p w:rsidR="008478C6" w:rsidRDefault="008478C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4E7A67" w:rsidP="004E7A6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8737D6" w:rsidRDefault="008737D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37D6" w:rsidRDefault="008737D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37D6" w:rsidRDefault="008737D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37D6" w:rsidRDefault="008737D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737D6" w:rsidRDefault="008737D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737D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8478C6" w:rsidRDefault="003930A4" w:rsidP="008737D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478C6">
        <w:rPr>
          <w:rFonts w:ascii="Times New Roman" w:hAnsi="Times New Roman"/>
          <w:sz w:val="28"/>
          <w:szCs w:val="28"/>
        </w:rPr>
        <w:t>«Развитие образования в городском округе</w:t>
      </w:r>
    </w:p>
    <w:p w:rsidR="008478C6" w:rsidRDefault="008478C6" w:rsidP="008737D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город Фокино на 20</w:t>
      </w:r>
      <w:r w:rsidR="00F04527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-20</w:t>
      </w:r>
      <w:r w:rsidR="00F045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1-ые годы»</w:t>
      </w:r>
    </w:p>
    <w:p w:rsidR="008478C6" w:rsidRDefault="008478C6" w:rsidP="008737D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478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478C6" w:rsidRDefault="008478C6" w:rsidP="008478C6">
      <w:pPr>
        <w:spacing w:line="360" w:lineRule="auto"/>
        <w:ind w:firstLine="0"/>
        <w:rPr>
          <w:rFonts w:ascii="Times New Roman" w:hAnsi="Times New Roman"/>
          <w:sz w:val="28"/>
          <w:szCs w:val="28"/>
        </w:rPr>
        <w:sectPr w:rsidR="008478C6" w:rsidSect="005669F1">
          <w:headerReference w:type="default" r:id="rId8"/>
          <w:pgSz w:w="11906" w:h="16838"/>
          <w:pgMar w:top="1135" w:right="851" w:bottom="1134" w:left="1701" w:header="709" w:footer="709" w:gutter="0"/>
          <w:cols w:space="720"/>
          <w:titlePg/>
          <w:docGrid w:linePitch="326"/>
        </w:sectPr>
      </w:pPr>
    </w:p>
    <w:p w:rsidR="00233094" w:rsidRDefault="00233094" w:rsidP="0023309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15106A">
        <w:rPr>
          <w:rFonts w:ascii="Times New Roman" w:hAnsi="Times New Roman"/>
          <w:sz w:val="28"/>
          <w:szCs w:val="28"/>
        </w:rPr>
        <w:t xml:space="preserve">аспорт муниципальной программы «Развитие образования в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/>
          <w:sz w:val="28"/>
          <w:szCs w:val="28"/>
        </w:rPr>
        <w:t>округе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на 201</w:t>
      </w:r>
      <w:r w:rsidR="00F045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F045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15106A">
        <w:rPr>
          <w:rFonts w:ascii="Times New Roman" w:hAnsi="Times New Roman"/>
          <w:sz w:val="28"/>
          <w:szCs w:val="28"/>
        </w:rPr>
        <w:t>-ые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233094" w:rsidRDefault="00233094" w:rsidP="0023309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5"/>
      </w:tblGrid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15106A" w:rsidP="005669F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="00233094">
              <w:rPr>
                <w:rFonts w:ascii="Times New Roman" w:hAnsi="Times New Roman"/>
              </w:rPr>
              <w:t xml:space="preserve">муниципальной </w:t>
            </w:r>
            <w:r w:rsidR="005669F1">
              <w:rPr>
                <w:rFonts w:ascii="Times New Roman" w:hAnsi="Times New Roman"/>
              </w:rPr>
              <w:t>п</w:t>
            </w:r>
            <w:r w:rsidR="00233094">
              <w:rPr>
                <w:rFonts w:ascii="Times New Roman" w:hAnsi="Times New Roman"/>
              </w:rPr>
              <w:t>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B10634" w:rsidRDefault="00900232" w:rsidP="00F04527">
            <w:pPr>
              <w:ind w:firstLine="0"/>
              <w:rPr>
                <w:rFonts w:ascii="Times New Roman" w:hAnsi="Times New Roman"/>
              </w:rPr>
            </w:pPr>
            <w:r w:rsidRPr="00B10634">
              <w:rPr>
                <w:rFonts w:ascii="Times New Roman" w:hAnsi="Times New Roman"/>
              </w:rPr>
              <w:t xml:space="preserve"> М</w:t>
            </w:r>
            <w:r w:rsidR="00233094" w:rsidRPr="00B10634">
              <w:rPr>
                <w:rFonts w:ascii="Times New Roman" w:hAnsi="Times New Roman"/>
              </w:rPr>
              <w:t>униципальн</w:t>
            </w:r>
            <w:r w:rsidR="0015106A">
              <w:rPr>
                <w:rFonts w:ascii="Times New Roman" w:hAnsi="Times New Roman"/>
              </w:rPr>
              <w:t>ая</w:t>
            </w:r>
            <w:r w:rsidR="00233094" w:rsidRPr="00B10634">
              <w:rPr>
                <w:rFonts w:ascii="Times New Roman" w:hAnsi="Times New Roman"/>
              </w:rPr>
              <w:t xml:space="preserve"> программ</w:t>
            </w:r>
            <w:r w:rsidR="0015106A">
              <w:rPr>
                <w:rFonts w:ascii="Times New Roman" w:hAnsi="Times New Roman"/>
              </w:rPr>
              <w:t xml:space="preserve">а «Развитие образования в </w:t>
            </w:r>
            <w:r w:rsidR="00233094" w:rsidRPr="00B10634">
              <w:rPr>
                <w:rFonts w:ascii="Times New Roman" w:hAnsi="Times New Roman"/>
              </w:rPr>
              <w:t xml:space="preserve">городском </w:t>
            </w:r>
            <w:proofErr w:type="gramStart"/>
            <w:r w:rsidR="00233094" w:rsidRPr="00B10634">
              <w:rPr>
                <w:rFonts w:ascii="Times New Roman" w:hAnsi="Times New Roman"/>
              </w:rPr>
              <w:t>округе</w:t>
            </w:r>
            <w:proofErr w:type="gramEnd"/>
            <w:r w:rsidR="00233094" w:rsidRPr="00B10634">
              <w:rPr>
                <w:rFonts w:ascii="Times New Roman" w:hAnsi="Times New Roman"/>
              </w:rPr>
              <w:t xml:space="preserve"> ЗАТО город Фокино на 201</w:t>
            </w:r>
            <w:r w:rsidR="00F04527">
              <w:rPr>
                <w:rFonts w:ascii="Times New Roman" w:hAnsi="Times New Roman"/>
              </w:rPr>
              <w:t>9</w:t>
            </w:r>
            <w:r w:rsidR="00233094" w:rsidRPr="00B10634">
              <w:rPr>
                <w:rFonts w:ascii="Times New Roman" w:hAnsi="Times New Roman"/>
              </w:rPr>
              <w:t>-20</w:t>
            </w:r>
            <w:r w:rsidR="00F04527">
              <w:rPr>
                <w:rFonts w:ascii="Times New Roman" w:hAnsi="Times New Roman"/>
              </w:rPr>
              <w:t>2</w:t>
            </w:r>
            <w:r w:rsidR="00233094" w:rsidRPr="00B10634">
              <w:rPr>
                <w:rFonts w:ascii="Times New Roman" w:hAnsi="Times New Roman"/>
              </w:rPr>
              <w:t>1</w:t>
            </w:r>
            <w:r w:rsidR="0015106A">
              <w:rPr>
                <w:rFonts w:ascii="Times New Roman" w:hAnsi="Times New Roman"/>
              </w:rPr>
              <w:t>-ые</w:t>
            </w:r>
            <w:r w:rsidR="00233094" w:rsidRPr="00B10634">
              <w:rPr>
                <w:rFonts w:ascii="Times New Roman" w:hAnsi="Times New Roman"/>
              </w:rPr>
              <w:t xml:space="preserve"> годы»</w:t>
            </w:r>
            <w:r w:rsidR="00F12C9E">
              <w:rPr>
                <w:rFonts w:ascii="Times New Roman" w:hAnsi="Times New Roman"/>
              </w:rPr>
              <w:t xml:space="preserve"> (далее - программа).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900232" w:rsidP="005669F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233094">
              <w:rPr>
                <w:rFonts w:ascii="Times New Roman" w:hAnsi="Times New Roman"/>
              </w:rPr>
              <w:t xml:space="preserve">тветственный исполнитель </w:t>
            </w:r>
            <w:r w:rsidR="005669F1">
              <w:rPr>
                <w:rFonts w:ascii="Times New Roman" w:hAnsi="Times New Roman"/>
              </w:rPr>
              <w:t>п</w:t>
            </w:r>
            <w:r w:rsidR="00233094">
              <w:rPr>
                <w:rFonts w:ascii="Times New Roman" w:hAnsi="Times New Roman"/>
              </w:rPr>
              <w:t>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B10634" w:rsidRDefault="00233094" w:rsidP="004E36A6">
            <w:pPr>
              <w:ind w:firstLine="0"/>
              <w:rPr>
                <w:rFonts w:ascii="Times New Roman" w:hAnsi="Times New Roman"/>
              </w:rPr>
            </w:pPr>
            <w:r w:rsidRPr="00B10634">
              <w:rPr>
                <w:rFonts w:ascii="Times New Roman" w:hAnsi="Times New Roman"/>
              </w:rPr>
              <w:t xml:space="preserve">Управление образования администрации городского </w:t>
            </w:r>
            <w:proofErr w:type="gramStart"/>
            <w:r w:rsidRPr="00B10634">
              <w:rPr>
                <w:rFonts w:ascii="Times New Roman" w:hAnsi="Times New Roman"/>
              </w:rPr>
              <w:t>округа</w:t>
            </w:r>
            <w:proofErr w:type="gramEnd"/>
            <w:r w:rsidRPr="00B10634">
              <w:rPr>
                <w:rFonts w:ascii="Times New Roman" w:hAnsi="Times New Roman"/>
              </w:rPr>
              <w:t xml:space="preserve"> ЗАТО город Фокино</w:t>
            </w:r>
            <w:r w:rsidR="00F12C9E">
              <w:rPr>
                <w:rFonts w:ascii="Times New Roman" w:hAnsi="Times New Roman"/>
              </w:rPr>
              <w:t>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233094" w:rsidP="00586CE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94" w:rsidRPr="00B10634" w:rsidRDefault="00900232" w:rsidP="004E36A6">
            <w:pPr>
              <w:ind w:firstLine="0"/>
              <w:rPr>
                <w:rFonts w:ascii="Times New Roman" w:hAnsi="Times New Roman"/>
              </w:rPr>
            </w:pPr>
            <w:r w:rsidRPr="00B10634">
              <w:rPr>
                <w:rFonts w:ascii="Times New Roman" w:hAnsi="Times New Roman"/>
              </w:rPr>
              <w:t>П</w:t>
            </w:r>
            <w:r w:rsidR="00233094" w:rsidRPr="00B10634">
              <w:rPr>
                <w:rFonts w:ascii="Times New Roman" w:hAnsi="Times New Roman"/>
              </w:rPr>
              <w:t>одпрограммы:</w:t>
            </w:r>
          </w:p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233094" w:rsidRPr="00B10634">
              <w:rPr>
                <w:rFonts w:ascii="Times New Roman" w:hAnsi="Times New Roman"/>
              </w:rPr>
              <w:t>«Развитие системы общего образования»</w:t>
            </w:r>
            <w:r>
              <w:rPr>
                <w:rFonts w:ascii="Times New Roman" w:hAnsi="Times New Roman"/>
              </w:rPr>
              <w:t>.</w:t>
            </w:r>
          </w:p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233094" w:rsidRPr="00B10634">
              <w:rPr>
                <w:rFonts w:ascii="Times New Roman" w:hAnsi="Times New Roman"/>
              </w:rPr>
              <w:t>«Развитие системы дошкольного образования»</w:t>
            </w:r>
            <w:r>
              <w:rPr>
                <w:rFonts w:ascii="Times New Roman" w:hAnsi="Times New Roman"/>
              </w:rPr>
              <w:t>.</w:t>
            </w:r>
          </w:p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233094" w:rsidRPr="00B10634">
              <w:rPr>
                <w:rFonts w:ascii="Times New Roman" w:hAnsi="Times New Roman"/>
              </w:rPr>
              <w:t>«Развитие системы дополнительного образования»</w:t>
            </w:r>
            <w:r>
              <w:rPr>
                <w:rFonts w:ascii="Times New Roman" w:hAnsi="Times New Roman"/>
              </w:rPr>
              <w:t>.</w:t>
            </w:r>
          </w:p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233094" w:rsidRPr="00B10634">
              <w:rPr>
                <w:rFonts w:ascii="Times New Roman" w:hAnsi="Times New Roman"/>
              </w:rPr>
              <w:t xml:space="preserve">«Организация отдыха, оздоровления и занятости детей и подростков городского </w:t>
            </w:r>
            <w:proofErr w:type="gramStart"/>
            <w:r w:rsidR="00233094" w:rsidRPr="00B10634">
              <w:rPr>
                <w:rFonts w:ascii="Times New Roman" w:hAnsi="Times New Roman"/>
              </w:rPr>
              <w:t>округа</w:t>
            </w:r>
            <w:proofErr w:type="gramEnd"/>
            <w:r w:rsidR="00233094" w:rsidRPr="00B10634">
              <w:rPr>
                <w:rFonts w:ascii="Times New Roman" w:hAnsi="Times New Roman"/>
              </w:rPr>
              <w:t xml:space="preserve"> ЗАТО город Фокино»</w:t>
            </w:r>
            <w:r>
              <w:rPr>
                <w:rFonts w:ascii="Times New Roman" w:hAnsi="Times New Roman"/>
              </w:rPr>
              <w:t>.</w:t>
            </w:r>
          </w:p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233094" w:rsidRPr="00B10634">
              <w:rPr>
                <w:rFonts w:ascii="Times New Roman" w:hAnsi="Times New Roman"/>
              </w:rPr>
              <w:t>«Одарённые дети»</w:t>
            </w:r>
            <w:r>
              <w:rPr>
                <w:rFonts w:ascii="Times New Roman" w:hAnsi="Times New Roman"/>
              </w:rPr>
              <w:t>.</w:t>
            </w:r>
          </w:p>
          <w:p w:rsidR="0023309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233094" w:rsidRPr="00B10634">
              <w:rPr>
                <w:rFonts w:ascii="Times New Roman" w:hAnsi="Times New Roman"/>
              </w:rPr>
              <w:t>«Молодёжь Фокино»</w:t>
            </w:r>
            <w:r w:rsidR="00F12C9E">
              <w:rPr>
                <w:rFonts w:ascii="Times New Roman" w:hAnsi="Times New Roman"/>
              </w:rPr>
              <w:t>.</w:t>
            </w:r>
          </w:p>
          <w:p w:rsidR="00F04527" w:rsidRPr="00B10634" w:rsidRDefault="00F04527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F04527">
              <w:rPr>
                <w:rFonts w:ascii="Times New Roman" w:hAnsi="Times New Roman"/>
              </w:rPr>
              <w:t>«Обеспечение функционирования образовательных организаций»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233094" w:rsidP="00586CE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B10634" w:rsidRDefault="00233094" w:rsidP="004E36A6">
            <w:pPr>
              <w:ind w:firstLine="0"/>
              <w:rPr>
                <w:rFonts w:ascii="Times New Roman" w:hAnsi="Times New Roman"/>
              </w:rPr>
            </w:pPr>
            <w:r w:rsidRPr="00B10634">
              <w:rPr>
                <w:rFonts w:ascii="Times New Roman" w:hAnsi="Times New Roman"/>
              </w:rPr>
              <w:t xml:space="preserve">Усиление вклада образования в социально-экономическое развитие городского </w:t>
            </w:r>
            <w:proofErr w:type="gramStart"/>
            <w:r w:rsidRPr="00B10634">
              <w:rPr>
                <w:rFonts w:ascii="Times New Roman" w:hAnsi="Times New Roman"/>
              </w:rPr>
              <w:t>округа</w:t>
            </w:r>
            <w:proofErr w:type="gramEnd"/>
            <w:r w:rsidRPr="00B10634">
              <w:rPr>
                <w:rFonts w:ascii="Times New Roman" w:hAnsi="Times New Roman"/>
              </w:rPr>
              <w:t xml:space="preserve"> ЗАТО город Фокино и удовлетворение потребностей населения в получении доступного и качественного образования для детей и молодёжи</w:t>
            </w:r>
            <w:r w:rsidR="00F12C9E">
              <w:rPr>
                <w:rFonts w:ascii="Times New Roman" w:hAnsi="Times New Roman"/>
              </w:rPr>
              <w:t>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900232" w:rsidP="00D367A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233094">
              <w:rPr>
                <w:rFonts w:ascii="Times New Roman" w:hAnsi="Times New Roman"/>
              </w:rPr>
              <w:t>адачи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B10634" w:rsidRDefault="00EF1796" w:rsidP="00D5304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="00900232" w:rsidRPr="00B10634">
              <w:rPr>
                <w:lang w:eastAsia="en-US"/>
              </w:rPr>
              <w:t>О</w:t>
            </w:r>
            <w:r w:rsidR="00233094" w:rsidRPr="00B10634">
              <w:rPr>
                <w:lang w:eastAsia="en-US"/>
              </w:rPr>
              <w:t>беспечение условий для получения доступного качественного общего образования в соответствии с требованиями федеральных государственных образовательны</w:t>
            </w:r>
            <w:r w:rsidR="0015106A">
              <w:rPr>
                <w:lang w:eastAsia="en-US"/>
              </w:rPr>
              <w:t>х стандартов общего образования.</w:t>
            </w:r>
          </w:p>
          <w:p w:rsidR="00233094" w:rsidRPr="00B10634" w:rsidRDefault="00EF1796" w:rsidP="00D5304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900232" w:rsidRPr="00B10634">
              <w:rPr>
                <w:lang w:eastAsia="en-US"/>
              </w:rPr>
              <w:t>В</w:t>
            </w:r>
            <w:r w:rsidR="00233094" w:rsidRPr="00B10634">
              <w:rPr>
                <w:lang w:eastAsia="en-US"/>
              </w:rPr>
              <w:t>недрение новых образовательных технологий и принципов организации учебного процесса, в том числе с использованием современных информационны</w:t>
            </w:r>
            <w:r w:rsidR="0015106A">
              <w:rPr>
                <w:lang w:eastAsia="en-US"/>
              </w:rPr>
              <w:t>х и коммуникационных технологий.</w:t>
            </w:r>
          </w:p>
          <w:p w:rsidR="00B10634" w:rsidRDefault="00EF1796" w:rsidP="00D5304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  <w:r w:rsidR="0015106A">
              <w:rPr>
                <w:lang w:eastAsia="en-US"/>
              </w:rPr>
              <w:t>О</w:t>
            </w:r>
            <w:r w:rsidR="00233094" w:rsidRPr="00B10634">
              <w:rPr>
                <w:lang w:eastAsia="en-US"/>
              </w:rPr>
              <w:t>беспечение</w:t>
            </w:r>
            <w:r w:rsidR="00D5304F">
              <w:rPr>
                <w:lang w:eastAsia="en-US"/>
              </w:rPr>
              <w:t xml:space="preserve">  </w:t>
            </w:r>
            <w:r w:rsidR="00233094" w:rsidRPr="00B10634">
              <w:rPr>
                <w:lang w:eastAsia="en-US"/>
              </w:rPr>
              <w:t xml:space="preserve"> условий </w:t>
            </w:r>
            <w:r w:rsidR="00D5304F">
              <w:rPr>
                <w:lang w:eastAsia="en-US"/>
              </w:rPr>
              <w:t xml:space="preserve"> </w:t>
            </w:r>
            <w:r w:rsidR="00233094" w:rsidRPr="00B10634">
              <w:rPr>
                <w:lang w:eastAsia="en-US"/>
              </w:rPr>
              <w:t xml:space="preserve">для </w:t>
            </w:r>
            <w:r w:rsidR="00D5304F">
              <w:rPr>
                <w:lang w:eastAsia="en-US"/>
              </w:rPr>
              <w:t xml:space="preserve"> </w:t>
            </w:r>
            <w:r w:rsidR="00233094" w:rsidRPr="00B10634">
              <w:rPr>
                <w:lang w:eastAsia="en-US"/>
              </w:rPr>
              <w:t xml:space="preserve">полноценного </w:t>
            </w:r>
            <w:r w:rsidR="00D5304F">
              <w:rPr>
                <w:lang w:eastAsia="en-US"/>
              </w:rPr>
              <w:t xml:space="preserve"> </w:t>
            </w:r>
            <w:r w:rsidR="00233094" w:rsidRPr="00B10634">
              <w:rPr>
                <w:lang w:eastAsia="en-US"/>
              </w:rPr>
              <w:t xml:space="preserve">питания </w:t>
            </w:r>
            <w:r w:rsidR="00D5304F">
              <w:rPr>
                <w:lang w:eastAsia="en-US"/>
              </w:rPr>
              <w:t xml:space="preserve"> </w:t>
            </w:r>
            <w:r w:rsidR="00233094" w:rsidRPr="00B10634">
              <w:rPr>
                <w:lang w:eastAsia="en-US"/>
              </w:rPr>
              <w:t>школьников,</w:t>
            </w:r>
            <w:r w:rsidR="00D5304F">
              <w:rPr>
                <w:lang w:eastAsia="en-US"/>
              </w:rPr>
              <w:t xml:space="preserve"> </w:t>
            </w:r>
            <w:r w:rsidR="00233094" w:rsidRPr="00B10634">
              <w:rPr>
                <w:lang w:eastAsia="en-US"/>
              </w:rPr>
              <w:t>внедрение передового опыта использовани</w:t>
            </w:r>
            <w:r w:rsidR="0015106A">
              <w:rPr>
                <w:lang w:eastAsia="en-US"/>
              </w:rPr>
              <w:t xml:space="preserve">я технологий </w:t>
            </w:r>
            <w:proofErr w:type="spellStart"/>
            <w:r w:rsidR="0015106A">
              <w:rPr>
                <w:lang w:eastAsia="en-US"/>
              </w:rPr>
              <w:t>здоровьесбережения</w:t>
            </w:r>
            <w:proofErr w:type="spellEnd"/>
            <w:r w:rsidR="0015106A">
              <w:rPr>
                <w:lang w:eastAsia="en-US"/>
              </w:rPr>
              <w:t>.</w:t>
            </w:r>
          </w:p>
          <w:p w:rsidR="00B10634" w:rsidRDefault="00EF1796" w:rsidP="00D5304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  <w:r w:rsidR="00900232" w:rsidRPr="00B10634">
              <w:rPr>
                <w:lang w:eastAsia="en-US"/>
              </w:rPr>
              <w:t>Ф</w:t>
            </w:r>
            <w:r w:rsidR="00233094" w:rsidRPr="00B10634">
              <w:rPr>
                <w:lang w:eastAsia="en-US"/>
              </w:rPr>
              <w:t>ормирование у обучающихся навыков здорового образа жизни, совершенствование воспитательной деятельности и работы по развит</w:t>
            </w:r>
            <w:r w:rsidR="0015106A">
              <w:rPr>
                <w:lang w:eastAsia="en-US"/>
              </w:rPr>
              <w:t>ию физической культуры и спорта.</w:t>
            </w:r>
          </w:p>
          <w:p w:rsidR="00233094" w:rsidRPr="00B10634" w:rsidRDefault="00EF1796" w:rsidP="00D5304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  <w:r w:rsidR="00900232" w:rsidRPr="00B10634">
              <w:rPr>
                <w:lang w:eastAsia="en-US"/>
              </w:rPr>
              <w:t>С</w:t>
            </w:r>
            <w:r w:rsidR="0015106A">
              <w:rPr>
                <w:lang w:eastAsia="en-US"/>
              </w:rPr>
              <w:t xml:space="preserve">овершенствование городской </w:t>
            </w:r>
            <w:r w:rsidR="00233094" w:rsidRPr="00B10634">
              <w:rPr>
                <w:lang w:eastAsia="en-US"/>
              </w:rPr>
              <w:t>системы выявления, поддержки и сопровождения талантливых детей обеспечение участия во всероссийских ол</w:t>
            </w:r>
            <w:r w:rsidR="0015106A">
              <w:rPr>
                <w:lang w:eastAsia="en-US"/>
              </w:rPr>
              <w:t>импиадах, конкурсах, фестивалях.</w:t>
            </w:r>
          </w:p>
          <w:p w:rsidR="00586CED" w:rsidRPr="00B10634" w:rsidRDefault="00EF1796" w:rsidP="00461F0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  <w:r w:rsidR="00900232" w:rsidRPr="00B10634">
              <w:rPr>
                <w:lang w:eastAsia="en-US"/>
              </w:rPr>
              <w:t>Р</w:t>
            </w:r>
            <w:r w:rsidR="00233094" w:rsidRPr="00B10634">
              <w:rPr>
                <w:lang w:eastAsia="en-US"/>
              </w:rPr>
              <w:t>азвитие системы образования детей старшего дошкольного возраста, удовлетворение потребности населения в услугах дошкольного образования</w:t>
            </w:r>
            <w:r w:rsidR="0015106A">
              <w:rPr>
                <w:lang w:eastAsia="en-US"/>
              </w:rPr>
              <w:t>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233094" w:rsidP="00586CE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="0015106A">
              <w:rPr>
                <w:rFonts w:ascii="Times New Roman" w:hAnsi="Times New Roman"/>
              </w:rPr>
              <w:t xml:space="preserve">елевые индикаторы и показатели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94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E608EC" w:rsidRPr="00B10634">
              <w:rPr>
                <w:rFonts w:ascii="Times New Roman" w:hAnsi="Times New Roman"/>
              </w:rPr>
              <w:t>Обеспеченность детей дошкольного возраста местами в дошколь</w:t>
            </w:r>
            <w:r w:rsidR="0015106A">
              <w:rPr>
                <w:rFonts w:ascii="Times New Roman" w:hAnsi="Times New Roman"/>
              </w:rPr>
              <w:t>ных образовательных учреждениях</w:t>
            </w:r>
            <w:r w:rsidR="000C0508">
              <w:rPr>
                <w:rFonts w:ascii="Times New Roman" w:hAnsi="Times New Roman"/>
              </w:rPr>
              <w:t xml:space="preserve"> до 100%</w:t>
            </w:r>
            <w:r w:rsidR="0015106A">
              <w:rPr>
                <w:rFonts w:ascii="Times New Roman" w:hAnsi="Times New Roman"/>
              </w:rPr>
              <w:t>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15106A">
              <w:rPr>
                <w:rFonts w:ascii="Times New Roman" w:hAnsi="Times New Roman"/>
              </w:rPr>
              <w:t xml:space="preserve">Доля выпускников </w:t>
            </w:r>
            <w:r w:rsidR="00E608EC" w:rsidRPr="00B10634">
              <w:rPr>
                <w:rFonts w:ascii="Times New Roman" w:hAnsi="Times New Roman"/>
              </w:rPr>
              <w:t xml:space="preserve">общеобразовательных учреждений, не сдавших Единый государственный экзамен, </w:t>
            </w:r>
            <w:r w:rsidR="0015106A">
              <w:rPr>
                <w:rFonts w:ascii="Times New Roman" w:hAnsi="Times New Roman"/>
              </w:rPr>
              <w:t>в общей численности выпускников</w:t>
            </w:r>
            <w:r w:rsidR="00E608EC" w:rsidRPr="00B10634">
              <w:rPr>
                <w:rFonts w:ascii="Times New Roman" w:hAnsi="Times New Roman"/>
              </w:rPr>
              <w:t xml:space="preserve"> </w:t>
            </w:r>
            <w:r w:rsidR="0015106A">
              <w:rPr>
                <w:rFonts w:ascii="Times New Roman" w:hAnsi="Times New Roman"/>
              </w:rPr>
              <w:t>общеобразовательных учреждений.</w:t>
            </w:r>
          </w:p>
          <w:p w:rsidR="00C011A4" w:rsidRPr="00B10634" w:rsidRDefault="00EF1796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C011A4" w:rsidRPr="00B10634">
              <w:rPr>
                <w:rFonts w:ascii="Times New Roman" w:hAnsi="Times New Roman" w:cs="Times New Roman"/>
              </w:rPr>
              <w:t xml:space="preserve">Доля учащихся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>9-11</w:t>
            </w:r>
            <w:r w:rsidR="00F12C9E">
              <w:rPr>
                <w:rFonts w:ascii="Times New Roman" w:hAnsi="Times New Roman" w:cs="Times New Roman"/>
              </w:rPr>
              <w:t>-ых</w:t>
            </w:r>
            <w:r w:rsidR="00C011A4" w:rsidRPr="00B10634">
              <w:rPr>
                <w:rFonts w:ascii="Times New Roman" w:hAnsi="Times New Roman" w:cs="Times New Roman"/>
              </w:rPr>
              <w:t xml:space="preserve"> классов,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>принимающих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 участие в школьном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 этапе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>Все</w:t>
            </w:r>
            <w:r w:rsidR="0015106A">
              <w:rPr>
                <w:rFonts w:ascii="Times New Roman" w:hAnsi="Times New Roman" w:cs="Times New Roman"/>
              </w:rPr>
              <w:t xml:space="preserve">российской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15106A">
              <w:rPr>
                <w:rFonts w:ascii="Times New Roman" w:hAnsi="Times New Roman" w:cs="Times New Roman"/>
              </w:rPr>
              <w:t xml:space="preserve">олимпиады </w:t>
            </w:r>
            <w:r w:rsidR="00030B5F">
              <w:rPr>
                <w:rFonts w:ascii="Times New Roman" w:hAnsi="Times New Roman" w:cs="Times New Roman"/>
              </w:rPr>
              <w:t xml:space="preserve">  </w:t>
            </w:r>
            <w:r w:rsidR="0015106A">
              <w:rPr>
                <w:rFonts w:ascii="Times New Roman" w:hAnsi="Times New Roman" w:cs="Times New Roman"/>
              </w:rPr>
              <w:t>школьников,</w:t>
            </w:r>
            <w:r w:rsidR="00C011A4" w:rsidRPr="00B10634">
              <w:rPr>
                <w:rFonts w:ascii="Times New Roman" w:hAnsi="Times New Roman" w:cs="Times New Roman"/>
              </w:rPr>
              <w:t xml:space="preserve">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других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олимпиадах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и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конкурсах,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>имеющих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C011A4" w:rsidRPr="00B10634">
              <w:rPr>
                <w:rFonts w:ascii="Times New Roman" w:hAnsi="Times New Roman" w:cs="Times New Roman"/>
              </w:rPr>
              <w:t xml:space="preserve"> стату</w:t>
            </w:r>
            <w:r w:rsidR="0015106A">
              <w:rPr>
                <w:rFonts w:ascii="Times New Roman" w:hAnsi="Times New Roman" w:cs="Times New Roman"/>
              </w:rPr>
              <w:t>с всероссийских и международных.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608EC" w:rsidRPr="00B10634">
              <w:rPr>
                <w:rFonts w:ascii="Times New Roman" w:hAnsi="Times New Roman" w:cs="Times New Roman"/>
              </w:rPr>
              <w:t>Степень удовлетворенности населения качеством предоставления образовательных услуг</w:t>
            </w:r>
            <w:r w:rsidR="0015106A">
              <w:rPr>
                <w:rFonts w:ascii="Times New Roman" w:hAnsi="Times New Roman" w:cs="Times New Roman"/>
              </w:rPr>
              <w:t>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5. </w:t>
            </w:r>
            <w:r w:rsidR="00E608EC" w:rsidRPr="00B10634">
              <w:rPr>
                <w:rFonts w:ascii="Times New Roman" w:hAnsi="Times New Roman" w:cs="Times New Roman"/>
              </w:rPr>
              <w:t>Удельный вес численности высококвалифицированных педагогических работников в общей численности квалифицирова</w:t>
            </w:r>
            <w:r w:rsidR="0015106A">
              <w:rPr>
                <w:rFonts w:ascii="Times New Roman" w:hAnsi="Times New Roman" w:cs="Times New Roman"/>
              </w:rPr>
              <w:t>нных педагогических работников в сфере образования и науки.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E608EC" w:rsidRPr="00B10634">
              <w:rPr>
                <w:rFonts w:ascii="Times New Roman" w:hAnsi="Times New Roman" w:cs="Times New Roman"/>
              </w:rPr>
              <w:t>Степень удовлетворенности населения качеством предо</w:t>
            </w:r>
            <w:r w:rsidR="0015106A">
              <w:rPr>
                <w:rFonts w:ascii="Times New Roman" w:hAnsi="Times New Roman" w:cs="Times New Roman"/>
              </w:rPr>
              <w:t>ставления образовательных услуг.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E608EC" w:rsidRPr="00B10634">
              <w:rPr>
                <w:rFonts w:ascii="Times New Roman" w:hAnsi="Times New Roman" w:cs="Times New Roman"/>
              </w:rPr>
              <w:t>Соотношение численности детей в возрасте от 5</w:t>
            </w:r>
            <w:r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18</w:t>
            </w:r>
            <w:r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лет, получающих услуги дополнительного образования к общей численности детей в возрасте от 5</w:t>
            </w:r>
            <w:r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18</w:t>
            </w:r>
            <w:r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 на территории горо</w:t>
            </w:r>
            <w:r w:rsidR="0015106A">
              <w:rPr>
                <w:rFonts w:ascii="Times New Roman" w:hAnsi="Times New Roman" w:cs="Times New Roman"/>
              </w:rPr>
              <w:t xml:space="preserve">дского </w:t>
            </w:r>
            <w:proofErr w:type="gramStart"/>
            <w:r w:rsidR="0015106A">
              <w:rPr>
                <w:rFonts w:ascii="Times New Roman" w:hAnsi="Times New Roman" w:cs="Times New Roman"/>
              </w:rPr>
              <w:t>округа</w:t>
            </w:r>
            <w:proofErr w:type="gramEnd"/>
            <w:r w:rsidR="0015106A">
              <w:rPr>
                <w:rFonts w:ascii="Times New Roman" w:hAnsi="Times New Roman" w:cs="Times New Roman"/>
              </w:rPr>
              <w:t xml:space="preserve"> ЗАТО город Фокино.</w:t>
            </w:r>
          </w:p>
          <w:p w:rsidR="00E608EC" w:rsidRPr="00B10634" w:rsidRDefault="00EF1796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="00E608EC" w:rsidRPr="00B10634">
              <w:rPr>
                <w:rFonts w:ascii="Times New Roman" w:hAnsi="Times New Roman" w:cs="Times New Roman"/>
              </w:rPr>
              <w:t xml:space="preserve">Доля детей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и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подростков,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охваченных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всеми формами отдыха и оздоровления,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от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общего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числа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детей 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>в</w:t>
            </w:r>
            <w:r w:rsidR="00030B5F">
              <w:rPr>
                <w:rFonts w:ascii="Times New Roman" w:hAnsi="Times New Roman" w:cs="Times New Roman"/>
              </w:rPr>
              <w:t xml:space="preserve"> </w:t>
            </w:r>
            <w:r w:rsidR="00E608EC" w:rsidRPr="00B10634">
              <w:rPr>
                <w:rFonts w:ascii="Times New Roman" w:hAnsi="Times New Roman" w:cs="Times New Roman"/>
              </w:rPr>
              <w:t xml:space="preserve"> возрасте от 7</w:t>
            </w:r>
            <w:r>
              <w:rPr>
                <w:rFonts w:ascii="Times New Roman" w:hAnsi="Times New Roman" w:cs="Times New Roman"/>
              </w:rPr>
              <w:t>-ми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17</w:t>
            </w:r>
            <w:r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</w:t>
            </w:r>
            <w:r w:rsidR="0015106A">
              <w:rPr>
                <w:rFonts w:ascii="Times New Roman" w:hAnsi="Times New Roman" w:cs="Times New Roman"/>
              </w:rPr>
              <w:t>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900232" w:rsidP="00586CE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</w:t>
            </w:r>
            <w:r w:rsidR="00233094">
              <w:rPr>
                <w:rFonts w:ascii="Times New Roman" w:hAnsi="Times New Roman"/>
              </w:rPr>
              <w:t>тапы и сроки реализации 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B10634" w:rsidRDefault="0015106A" w:rsidP="00F0452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Программа реализуется </w:t>
            </w:r>
            <w:r w:rsidR="00233094" w:rsidRPr="00B10634">
              <w:rPr>
                <w:rFonts w:ascii="Times New Roman" w:hAnsi="Times New Roman"/>
              </w:rPr>
              <w:t>с 201</w:t>
            </w:r>
            <w:r w:rsidR="00F04527">
              <w:rPr>
                <w:rFonts w:ascii="Times New Roman" w:hAnsi="Times New Roman"/>
              </w:rPr>
              <w:t>9</w:t>
            </w:r>
            <w:r w:rsidR="00EF1796">
              <w:rPr>
                <w:rFonts w:ascii="Times New Roman" w:hAnsi="Times New Roman"/>
              </w:rPr>
              <w:t>-</w:t>
            </w:r>
            <w:r w:rsidR="00F04527">
              <w:rPr>
                <w:rFonts w:ascii="Times New Roman" w:hAnsi="Times New Roman"/>
              </w:rPr>
              <w:t>го</w:t>
            </w:r>
            <w:r w:rsidR="00233094" w:rsidRPr="00B10634">
              <w:rPr>
                <w:rFonts w:ascii="Times New Roman" w:hAnsi="Times New Roman"/>
              </w:rPr>
              <w:t xml:space="preserve"> по 20</w:t>
            </w:r>
            <w:r w:rsidR="00F04527">
              <w:rPr>
                <w:rFonts w:ascii="Times New Roman" w:hAnsi="Times New Roman"/>
              </w:rPr>
              <w:t>2</w:t>
            </w:r>
            <w:r w:rsidR="00233094" w:rsidRPr="00B10634">
              <w:rPr>
                <w:rFonts w:ascii="Times New Roman" w:hAnsi="Times New Roman"/>
              </w:rPr>
              <w:t>1</w:t>
            </w:r>
            <w:r w:rsidR="00EF1796">
              <w:rPr>
                <w:rFonts w:ascii="Times New Roman" w:hAnsi="Times New Roman"/>
              </w:rPr>
              <w:t>-ый</w:t>
            </w:r>
            <w:r w:rsidR="00233094" w:rsidRPr="00B10634">
              <w:rPr>
                <w:rFonts w:ascii="Times New Roman" w:hAnsi="Times New Roman"/>
              </w:rPr>
              <w:t xml:space="preserve"> годы, в один этап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33094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Default="00233094" w:rsidP="00D367A8">
            <w:pPr>
              <w:pStyle w:val="aa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Объем </w:t>
            </w:r>
            <w:r w:rsidR="00E608EC">
              <w:rPr>
                <w:rFonts w:ascii="Times New Roman" w:hAnsi="Times New Roman" w:cs="Times New Roman"/>
                <w:lang w:eastAsia="en-US"/>
              </w:rPr>
              <w:t>и источник</w:t>
            </w:r>
            <w:r>
              <w:rPr>
                <w:rFonts w:ascii="Times New Roman" w:hAnsi="Times New Roman" w:cs="Times New Roman"/>
                <w:lang w:eastAsia="en-US"/>
              </w:rPr>
              <w:t xml:space="preserve"> финансировани</w:t>
            </w:r>
            <w:r w:rsidR="00E608EC">
              <w:rPr>
                <w:rFonts w:ascii="Times New Roman" w:hAnsi="Times New Roman" w:cs="Times New Roman"/>
                <w:lang w:eastAsia="en-US"/>
              </w:rPr>
              <w:t xml:space="preserve">я </w:t>
            </w:r>
            <w:r>
              <w:rPr>
                <w:rFonts w:ascii="Times New Roman" w:hAnsi="Times New Roman" w:cs="Times New Roman"/>
                <w:lang w:eastAsia="en-US"/>
              </w:rPr>
              <w:t>программы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94" w:rsidRPr="00AA178B" w:rsidRDefault="00233094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Объём финан</w:t>
            </w:r>
            <w:r w:rsidR="00320629" w:rsidRPr="00AA178B">
              <w:rPr>
                <w:rFonts w:ascii="Times New Roman" w:hAnsi="Times New Roman"/>
              </w:rPr>
              <w:t xml:space="preserve">сирования </w:t>
            </w:r>
            <w:r w:rsidR="00F12C9E" w:rsidRPr="00AA178B">
              <w:rPr>
                <w:rFonts w:ascii="Times New Roman" w:hAnsi="Times New Roman"/>
              </w:rPr>
              <w:t>п</w:t>
            </w:r>
            <w:r w:rsidR="00320629" w:rsidRPr="00AA178B">
              <w:rPr>
                <w:rFonts w:ascii="Times New Roman" w:hAnsi="Times New Roman"/>
              </w:rPr>
              <w:t xml:space="preserve">рограммы составляет </w:t>
            </w:r>
            <w:r w:rsidR="00AA178B" w:rsidRPr="00AA178B">
              <w:rPr>
                <w:rFonts w:ascii="Times New Roman" w:hAnsi="Times New Roman"/>
              </w:rPr>
              <w:t>1363384,054</w:t>
            </w:r>
            <w:r w:rsidRPr="00AA178B">
              <w:rPr>
                <w:rFonts w:ascii="Times New Roman" w:hAnsi="Times New Roman"/>
              </w:rPr>
              <w:t xml:space="preserve"> тысяч рублей, из них:</w:t>
            </w:r>
          </w:p>
          <w:p w:rsidR="00233094" w:rsidRPr="00AA178B" w:rsidRDefault="005669F1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201</w:t>
            </w:r>
            <w:r w:rsidR="00AA178B" w:rsidRPr="00AA178B">
              <w:rPr>
                <w:rFonts w:ascii="Times New Roman" w:hAnsi="Times New Roman"/>
              </w:rPr>
              <w:t>9</w:t>
            </w:r>
            <w:r w:rsidRPr="00AA178B">
              <w:rPr>
                <w:rFonts w:ascii="Times New Roman" w:hAnsi="Times New Roman"/>
              </w:rPr>
              <w:t>-</w:t>
            </w:r>
            <w:r w:rsidR="00233094" w:rsidRPr="00AA178B">
              <w:rPr>
                <w:rFonts w:ascii="Times New Roman" w:hAnsi="Times New Roman"/>
              </w:rPr>
              <w:t xml:space="preserve">ом году – </w:t>
            </w:r>
            <w:r w:rsidR="00AA178B" w:rsidRPr="00AA178B">
              <w:rPr>
                <w:rFonts w:ascii="Times New Roman" w:hAnsi="Times New Roman"/>
              </w:rPr>
              <w:t>467541,138</w:t>
            </w:r>
            <w:r w:rsidR="007B717C" w:rsidRPr="00AA178B">
              <w:rPr>
                <w:rFonts w:ascii="Times New Roman" w:hAnsi="Times New Roman"/>
              </w:rPr>
              <w:t xml:space="preserve"> </w:t>
            </w:r>
            <w:r w:rsidR="00233094" w:rsidRPr="00AA178B">
              <w:rPr>
                <w:rFonts w:ascii="Times New Roman" w:hAnsi="Times New Roman"/>
              </w:rPr>
              <w:t>тыс. рублей;</w:t>
            </w:r>
          </w:p>
          <w:p w:rsidR="00233094" w:rsidRPr="00AA178B" w:rsidRDefault="005669F1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</w:t>
            </w:r>
            <w:r w:rsidR="00AA178B" w:rsidRPr="00AA178B">
              <w:rPr>
                <w:rFonts w:ascii="Times New Roman" w:hAnsi="Times New Roman"/>
              </w:rPr>
              <w:t>20</w:t>
            </w:r>
            <w:r w:rsidRPr="00AA178B">
              <w:rPr>
                <w:rFonts w:ascii="Times New Roman" w:hAnsi="Times New Roman"/>
              </w:rPr>
              <w:t>-</w:t>
            </w:r>
            <w:r w:rsidR="0015106A" w:rsidRPr="00AA178B">
              <w:rPr>
                <w:rFonts w:ascii="Times New Roman" w:hAnsi="Times New Roman"/>
              </w:rPr>
              <w:t xml:space="preserve">ом году – </w:t>
            </w:r>
            <w:r w:rsidR="00AA178B" w:rsidRPr="00AA178B">
              <w:rPr>
                <w:rFonts w:ascii="Times New Roman" w:hAnsi="Times New Roman"/>
              </w:rPr>
              <w:t>447921,458</w:t>
            </w:r>
            <w:r w:rsidR="007B717C" w:rsidRPr="00AA178B">
              <w:rPr>
                <w:rFonts w:ascii="Times New Roman" w:hAnsi="Times New Roman"/>
              </w:rPr>
              <w:t xml:space="preserve"> </w:t>
            </w:r>
            <w:r w:rsidR="00233094" w:rsidRPr="00AA178B">
              <w:rPr>
                <w:rFonts w:ascii="Times New Roman" w:hAnsi="Times New Roman"/>
              </w:rPr>
              <w:t>тыс. рублей;</w:t>
            </w:r>
          </w:p>
          <w:p w:rsidR="00233094" w:rsidRPr="00AA178B" w:rsidRDefault="005669F1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</w:t>
            </w:r>
            <w:r w:rsidR="00AA178B" w:rsidRPr="00AA178B">
              <w:rPr>
                <w:rFonts w:ascii="Times New Roman" w:hAnsi="Times New Roman"/>
              </w:rPr>
              <w:t>21</w:t>
            </w:r>
            <w:r w:rsidRPr="00AA178B">
              <w:rPr>
                <w:rFonts w:ascii="Times New Roman" w:hAnsi="Times New Roman"/>
              </w:rPr>
              <w:t>-</w:t>
            </w:r>
            <w:r w:rsidR="0015106A" w:rsidRPr="00AA178B">
              <w:rPr>
                <w:rFonts w:ascii="Times New Roman" w:hAnsi="Times New Roman"/>
              </w:rPr>
              <w:t xml:space="preserve">ом году – </w:t>
            </w:r>
            <w:r w:rsidR="00AA178B" w:rsidRPr="00AA178B">
              <w:rPr>
                <w:rFonts w:ascii="Times New Roman" w:hAnsi="Times New Roman"/>
              </w:rPr>
              <w:t>447921,458</w:t>
            </w:r>
            <w:r w:rsidR="00233094" w:rsidRPr="00AA178B">
              <w:rPr>
                <w:rFonts w:ascii="Times New Roman" w:hAnsi="Times New Roman"/>
              </w:rPr>
              <w:t xml:space="preserve"> тыс. рублей;</w:t>
            </w:r>
          </w:p>
          <w:p w:rsidR="000B1626" w:rsidRPr="00AA178B" w:rsidRDefault="000B1626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том числе из средств местного бюджета</w:t>
            </w:r>
            <w:r w:rsidR="00AD3DE4" w:rsidRPr="00AA178B">
              <w:rPr>
                <w:rFonts w:ascii="Times New Roman" w:hAnsi="Times New Roman"/>
              </w:rPr>
              <w:t xml:space="preserve"> </w:t>
            </w:r>
            <w:r w:rsidR="00AA178B" w:rsidRPr="00AA178B">
              <w:rPr>
                <w:rFonts w:ascii="Times New Roman" w:hAnsi="Times New Roman"/>
              </w:rPr>
              <w:t>732241,374</w:t>
            </w:r>
            <w:r w:rsidR="00AD3DE4" w:rsidRPr="00AA178B">
              <w:rPr>
                <w:rFonts w:ascii="Times New Roman" w:hAnsi="Times New Roman"/>
              </w:rPr>
              <w:t xml:space="preserve"> тыс. рублей</w:t>
            </w:r>
            <w:r w:rsidRPr="00AA178B">
              <w:rPr>
                <w:rFonts w:ascii="Times New Roman" w:hAnsi="Times New Roman"/>
              </w:rPr>
              <w:t>:</w:t>
            </w:r>
          </w:p>
          <w:p w:rsidR="00AA178B" w:rsidRPr="00AA178B" w:rsidRDefault="00AA178B" w:rsidP="00AA178B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2019-ом году – 244080,458 тыс. рублей;</w:t>
            </w:r>
          </w:p>
          <w:p w:rsidR="00AA178B" w:rsidRPr="00AA178B" w:rsidRDefault="00AA178B" w:rsidP="00AA178B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2020-ом году – 244080,458 тыс. рублей;</w:t>
            </w:r>
          </w:p>
          <w:p w:rsidR="00AA178B" w:rsidRPr="00AA178B" w:rsidRDefault="00AA178B" w:rsidP="00AA178B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2021-ом году – 244080,458 тыс. рублей;</w:t>
            </w:r>
          </w:p>
          <w:p w:rsidR="000B1626" w:rsidRPr="00AA178B" w:rsidRDefault="000B1626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из сре</w:t>
            </w:r>
            <w:proofErr w:type="gramStart"/>
            <w:r w:rsidRPr="00AA178B">
              <w:rPr>
                <w:rFonts w:ascii="Times New Roman" w:hAnsi="Times New Roman"/>
              </w:rPr>
              <w:t>дств</w:t>
            </w:r>
            <w:r w:rsidR="00AD3DE4" w:rsidRPr="00AA178B">
              <w:rPr>
                <w:rFonts w:ascii="Times New Roman" w:hAnsi="Times New Roman"/>
              </w:rPr>
              <w:t xml:space="preserve"> </w:t>
            </w:r>
            <w:r w:rsidRPr="00AA178B">
              <w:rPr>
                <w:rFonts w:ascii="Times New Roman" w:hAnsi="Times New Roman"/>
              </w:rPr>
              <w:t>кр</w:t>
            </w:r>
            <w:proofErr w:type="gramEnd"/>
            <w:r w:rsidRPr="00AA178B">
              <w:rPr>
                <w:rFonts w:ascii="Times New Roman" w:hAnsi="Times New Roman"/>
              </w:rPr>
              <w:t>аевого бюджета</w:t>
            </w:r>
            <w:r w:rsidR="00AD3DE4" w:rsidRPr="00AA178B">
              <w:rPr>
                <w:rFonts w:ascii="Times New Roman" w:hAnsi="Times New Roman"/>
              </w:rPr>
              <w:t xml:space="preserve"> </w:t>
            </w:r>
            <w:r w:rsidR="00AA178B" w:rsidRPr="00AA178B">
              <w:rPr>
                <w:rFonts w:ascii="Times New Roman" w:hAnsi="Times New Roman"/>
              </w:rPr>
              <w:t>631142,68</w:t>
            </w:r>
            <w:r w:rsidR="00AD3DE4" w:rsidRPr="00AA178B">
              <w:rPr>
                <w:rFonts w:ascii="Times New Roman" w:hAnsi="Times New Roman"/>
              </w:rPr>
              <w:t xml:space="preserve"> тыс. рублей</w:t>
            </w:r>
            <w:r w:rsidRPr="00AA178B">
              <w:rPr>
                <w:rFonts w:ascii="Times New Roman" w:hAnsi="Times New Roman"/>
              </w:rPr>
              <w:t>:</w:t>
            </w:r>
          </w:p>
          <w:p w:rsidR="00AA178B" w:rsidRPr="00AA178B" w:rsidRDefault="00AA178B" w:rsidP="00AA178B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2019-ом году – 223460,68 тыс. рублей;</w:t>
            </w:r>
          </w:p>
          <w:p w:rsidR="00AA178B" w:rsidRPr="00AA178B" w:rsidRDefault="00AA178B" w:rsidP="00AA178B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2020-ом году – 203841,00 тыс. рублей;</w:t>
            </w:r>
          </w:p>
          <w:p w:rsidR="00233094" w:rsidRPr="00AA178B" w:rsidRDefault="00AA178B" w:rsidP="004E36A6">
            <w:pPr>
              <w:ind w:firstLine="0"/>
              <w:rPr>
                <w:rFonts w:ascii="Times New Roman" w:hAnsi="Times New Roman"/>
              </w:rPr>
            </w:pPr>
            <w:r w:rsidRPr="00AA178B">
              <w:rPr>
                <w:rFonts w:ascii="Times New Roman" w:hAnsi="Times New Roman"/>
              </w:rPr>
              <w:t>в 2021-ом году – 203841,00 тыс. рублей.</w:t>
            </w:r>
          </w:p>
        </w:tc>
      </w:tr>
      <w:tr w:rsidR="00E608EC" w:rsidRPr="000F7903" w:rsidTr="0015106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C" w:rsidRDefault="00E608EC" w:rsidP="00586C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1510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жидаемые результаты реализации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B3" w:rsidRDefault="00C011A4" w:rsidP="004E36A6">
            <w:pPr>
              <w:pStyle w:val="a9"/>
              <w:shd w:val="clear" w:color="auto" w:fill="FFFFFF"/>
              <w:spacing w:before="30" w:beforeAutospacing="0" w:after="30" w:afterAutospacing="0"/>
              <w:jc w:val="both"/>
              <w:rPr>
                <w:lang w:eastAsia="en-US"/>
              </w:rPr>
            </w:pPr>
            <w:r w:rsidRPr="00B10634">
              <w:rPr>
                <w:lang w:eastAsia="en-US"/>
              </w:rPr>
              <w:t xml:space="preserve">Успешная реализация мероприятий </w:t>
            </w:r>
            <w:r w:rsidR="00F12C9E">
              <w:rPr>
                <w:lang w:eastAsia="en-US"/>
              </w:rPr>
              <w:t>п</w:t>
            </w:r>
            <w:r w:rsidRPr="00B10634">
              <w:rPr>
                <w:lang w:eastAsia="en-US"/>
              </w:rPr>
              <w:t>рограммы, по предварительным оценкам, позволит к 20</w:t>
            </w:r>
            <w:r w:rsidR="00F04527">
              <w:rPr>
                <w:lang w:eastAsia="en-US"/>
              </w:rPr>
              <w:t>2</w:t>
            </w:r>
            <w:r w:rsidRPr="00B10634">
              <w:rPr>
                <w:lang w:eastAsia="en-US"/>
              </w:rPr>
              <w:t>1</w:t>
            </w:r>
            <w:r w:rsidR="00F12C9E">
              <w:rPr>
                <w:lang w:eastAsia="en-US"/>
              </w:rPr>
              <w:t>-му</w:t>
            </w:r>
            <w:r w:rsidRPr="00B10634">
              <w:rPr>
                <w:lang w:eastAsia="en-US"/>
              </w:rPr>
              <w:t xml:space="preserve"> году достичь следующих результатов:</w:t>
            </w:r>
          </w:p>
          <w:p w:rsidR="00D104B3" w:rsidRDefault="005669F1" w:rsidP="004E36A6">
            <w:pPr>
              <w:pStyle w:val="a9"/>
              <w:shd w:val="clear" w:color="auto" w:fill="FFFFFF"/>
              <w:spacing w:before="30" w:beforeAutospacing="0" w:after="30" w:afterAutospacing="0"/>
              <w:jc w:val="both"/>
            </w:pPr>
            <w:r>
              <w:t xml:space="preserve">1. </w:t>
            </w:r>
            <w:r w:rsidR="00F04527" w:rsidRPr="00F04527">
              <w:t>Увелич</w:t>
            </w:r>
            <w:r w:rsidR="004E66FB">
              <w:t>ение</w:t>
            </w:r>
            <w:r w:rsidR="00F04527" w:rsidRPr="00F04527">
              <w:t xml:space="preserve"> дол</w:t>
            </w:r>
            <w:r w:rsidR="004E66FB">
              <w:t>и</w:t>
            </w:r>
            <w:r w:rsidR="00F04527" w:rsidRPr="00F04527">
              <w:t xml:space="preserve"> детей в возрасте от 2-х месяцев до 3-х лет, получающих услуги дошкольного образования до 100%.</w:t>
            </w:r>
          </w:p>
          <w:p w:rsidR="00D104B3" w:rsidRDefault="005669F1" w:rsidP="004E36A6">
            <w:pPr>
              <w:pStyle w:val="a9"/>
              <w:shd w:val="clear" w:color="auto" w:fill="FFFFFF"/>
              <w:spacing w:before="30" w:beforeAutospacing="0" w:after="30" w:afterAutospacing="0"/>
              <w:jc w:val="both"/>
            </w:pPr>
            <w:r>
              <w:t xml:space="preserve">2. </w:t>
            </w:r>
            <w:r w:rsidR="00C011A4" w:rsidRPr="00B10634">
              <w:t>Доведение количества</w:t>
            </w:r>
            <w:r w:rsidR="0015106A">
              <w:t xml:space="preserve"> выпускников </w:t>
            </w:r>
            <w:r w:rsidR="00E608EC" w:rsidRPr="00B10634">
              <w:t xml:space="preserve">общеобразовательных учреждений, не сдавших Единый государственный экзамен, </w:t>
            </w:r>
            <w:r w:rsidR="0015106A">
              <w:t>в общей численности выпускников</w:t>
            </w:r>
            <w:r w:rsidR="00E608EC" w:rsidRPr="00B10634">
              <w:t xml:space="preserve"> общеобразовательных учреждений</w:t>
            </w:r>
            <w:r w:rsidR="00C011A4" w:rsidRPr="00B10634">
              <w:t xml:space="preserve"> до 0,5 %</w:t>
            </w:r>
            <w:r w:rsidR="0015106A">
              <w:t>.</w:t>
            </w:r>
          </w:p>
          <w:p w:rsidR="00E608EC" w:rsidRPr="00B10634" w:rsidRDefault="005669F1" w:rsidP="004E36A6">
            <w:pPr>
              <w:pStyle w:val="a9"/>
              <w:shd w:val="clear" w:color="auto" w:fill="FFFFFF"/>
              <w:spacing w:before="30" w:beforeAutospacing="0" w:after="30" w:afterAutospacing="0"/>
              <w:jc w:val="both"/>
              <w:rPr>
                <w:lang w:eastAsia="en-US"/>
              </w:rPr>
            </w:pPr>
            <w:r>
              <w:t xml:space="preserve">3. </w:t>
            </w:r>
            <w:r w:rsidR="00C011A4" w:rsidRPr="00B10634">
              <w:t>Увеличение</w:t>
            </w:r>
            <w:r w:rsidR="00E608EC" w:rsidRPr="00B10634">
              <w:t xml:space="preserve"> </w:t>
            </w:r>
            <w:r w:rsidR="0015106A">
              <w:t xml:space="preserve">количества </w:t>
            </w:r>
            <w:r w:rsidR="00C011A4" w:rsidRPr="00B10634">
              <w:t>учащихся 9-11</w:t>
            </w:r>
            <w:r w:rsidR="00586CED">
              <w:t>-ых</w:t>
            </w:r>
            <w:r w:rsidR="00C011A4" w:rsidRPr="00B10634">
              <w:t xml:space="preserve"> классов, принимающих участие в школьном этапе Все</w:t>
            </w:r>
            <w:r w:rsidR="0015106A">
              <w:t>российской олимпиады школьников,</w:t>
            </w:r>
            <w:r w:rsidR="00C011A4" w:rsidRPr="00B10634">
              <w:t xml:space="preserve"> других олимпиадах и конкурсах, имеющих статус всероссийских и международных до 80%</w:t>
            </w:r>
            <w:r w:rsidR="0015106A">
              <w:t>.</w:t>
            </w:r>
          </w:p>
          <w:p w:rsidR="00E608EC" w:rsidRPr="00B10634" w:rsidRDefault="005669F1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C011A4" w:rsidRPr="00B10634">
              <w:rPr>
                <w:rFonts w:ascii="Times New Roman" w:hAnsi="Times New Roman" w:cs="Times New Roman"/>
              </w:rPr>
              <w:t>Увеличение степени</w:t>
            </w:r>
            <w:r w:rsidR="00E608EC" w:rsidRPr="00B10634">
              <w:rPr>
                <w:rFonts w:ascii="Times New Roman" w:hAnsi="Times New Roman" w:cs="Times New Roman"/>
              </w:rPr>
              <w:t xml:space="preserve"> удовлетворенности населения качеством предоставления образовательных услуг</w:t>
            </w:r>
            <w:r w:rsidR="0015106A">
              <w:rPr>
                <w:rFonts w:ascii="Times New Roman" w:hAnsi="Times New Roman" w:cs="Times New Roman"/>
              </w:rPr>
              <w:t xml:space="preserve"> до 80%.</w:t>
            </w:r>
          </w:p>
          <w:p w:rsidR="00E608EC" w:rsidRPr="00B10634" w:rsidRDefault="005669F1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C011A4" w:rsidRPr="00B10634">
              <w:rPr>
                <w:rFonts w:ascii="Times New Roman" w:hAnsi="Times New Roman" w:cs="Times New Roman"/>
              </w:rPr>
              <w:t>Увеличение</w:t>
            </w:r>
            <w:r w:rsidR="00E608EC" w:rsidRPr="00B10634">
              <w:rPr>
                <w:rFonts w:ascii="Times New Roman" w:hAnsi="Times New Roman" w:cs="Times New Roman"/>
              </w:rPr>
              <w:t xml:space="preserve"> численности высококвалифицированных педагогических работников в общей численности квалифицирован</w:t>
            </w:r>
            <w:r w:rsidR="0015106A">
              <w:rPr>
                <w:rFonts w:ascii="Times New Roman" w:hAnsi="Times New Roman" w:cs="Times New Roman"/>
              </w:rPr>
              <w:t xml:space="preserve">ных педагогических работников </w:t>
            </w:r>
            <w:r w:rsidR="00E608EC" w:rsidRPr="00B10634">
              <w:rPr>
                <w:rFonts w:ascii="Times New Roman" w:hAnsi="Times New Roman" w:cs="Times New Roman"/>
              </w:rPr>
              <w:t>в сфере образования и науки</w:t>
            </w:r>
            <w:r w:rsidR="000F06C7" w:rsidRPr="00B10634">
              <w:rPr>
                <w:rFonts w:ascii="Times New Roman" w:hAnsi="Times New Roman" w:cs="Times New Roman"/>
              </w:rPr>
              <w:t xml:space="preserve"> до 85 %</w:t>
            </w:r>
            <w:r w:rsidR="0015106A">
              <w:rPr>
                <w:rFonts w:ascii="Times New Roman" w:hAnsi="Times New Roman" w:cs="Times New Roman"/>
              </w:rPr>
              <w:t>.</w:t>
            </w:r>
          </w:p>
          <w:p w:rsidR="00E608EC" w:rsidRPr="00B10634" w:rsidRDefault="005669F1" w:rsidP="004E36A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0F06C7" w:rsidRPr="00B10634">
              <w:rPr>
                <w:rFonts w:ascii="Times New Roman" w:hAnsi="Times New Roman" w:cs="Times New Roman"/>
              </w:rPr>
              <w:t>Увеличение</w:t>
            </w:r>
            <w:r w:rsidR="00E608EC" w:rsidRPr="00B10634">
              <w:rPr>
                <w:rFonts w:ascii="Times New Roman" w:hAnsi="Times New Roman" w:cs="Times New Roman"/>
              </w:rPr>
              <w:t xml:space="preserve"> </w:t>
            </w:r>
            <w:r w:rsidR="0015106A">
              <w:rPr>
                <w:rFonts w:ascii="Times New Roman" w:hAnsi="Times New Roman" w:cs="Times New Roman"/>
              </w:rPr>
              <w:t xml:space="preserve">доли </w:t>
            </w:r>
            <w:r w:rsidR="00E608EC" w:rsidRPr="00B10634">
              <w:rPr>
                <w:rFonts w:ascii="Times New Roman" w:hAnsi="Times New Roman" w:cs="Times New Roman"/>
              </w:rPr>
              <w:t>численности детей в возрасте от 5</w:t>
            </w:r>
            <w:r w:rsidR="00EF1796"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18</w:t>
            </w:r>
            <w:r w:rsidR="00EF1796"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лет, получающих услуги дополнительного образования </w:t>
            </w:r>
            <w:r w:rsidR="0015106A">
              <w:rPr>
                <w:rFonts w:ascii="Times New Roman" w:hAnsi="Times New Roman" w:cs="Times New Roman"/>
              </w:rPr>
              <w:t>в</w:t>
            </w:r>
            <w:r w:rsidR="00E608EC" w:rsidRPr="00B10634">
              <w:rPr>
                <w:rFonts w:ascii="Times New Roman" w:hAnsi="Times New Roman" w:cs="Times New Roman"/>
              </w:rPr>
              <w:t xml:space="preserve"> общей численности детей в возрасте от 5</w:t>
            </w:r>
            <w:r w:rsidR="00EF1796"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18</w:t>
            </w:r>
            <w:r w:rsidR="00EF1796"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 на территории городского </w:t>
            </w:r>
            <w:proofErr w:type="gramStart"/>
            <w:r w:rsidR="00E608EC" w:rsidRPr="00B10634">
              <w:rPr>
                <w:rFonts w:ascii="Times New Roman" w:hAnsi="Times New Roman" w:cs="Times New Roman"/>
              </w:rPr>
              <w:t>округа</w:t>
            </w:r>
            <w:proofErr w:type="gramEnd"/>
            <w:r w:rsidR="00E608EC" w:rsidRPr="00B10634">
              <w:rPr>
                <w:rFonts w:ascii="Times New Roman" w:hAnsi="Times New Roman" w:cs="Times New Roman"/>
              </w:rPr>
              <w:t xml:space="preserve"> ЗАТО город Фокино</w:t>
            </w:r>
            <w:r w:rsidR="000F06C7" w:rsidRPr="00B10634">
              <w:rPr>
                <w:rFonts w:ascii="Times New Roman" w:hAnsi="Times New Roman" w:cs="Times New Roman"/>
              </w:rPr>
              <w:t xml:space="preserve"> до 70%</w:t>
            </w:r>
            <w:r w:rsidR="0015106A">
              <w:rPr>
                <w:rFonts w:ascii="Times New Roman" w:hAnsi="Times New Roman" w:cs="Times New Roman"/>
              </w:rPr>
              <w:t>.</w:t>
            </w:r>
          </w:p>
          <w:p w:rsidR="00E608EC" w:rsidRPr="00B10634" w:rsidRDefault="005669F1" w:rsidP="004E36A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7. </w:t>
            </w:r>
            <w:r w:rsidR="000F06C7" w:rsidRPr="00B10634">
              <w:rPr>
                <w:rFonts w:ascii="Times New Roman" w:hAnsi="Times New Roman" w:cs="Times New Roman"/>
              </w:rPr>
              <w:t xml:space="preserve">Увеличение численности </w:t>
            </w:r>
            <w:r w:rsidR="00E608EC" w:rsidRPr="00B10634">
              <w:rPr>
                <w:rFonts w:ascii="Times New Roman" w:hAnsi="Times New Roman" w:cs="Times New Roman"/>
              </w:rPr>
              <w:t>детей и подростков, охваченных всеми формами отдыха и оздоровления, от общего числа детей в возрасте от 7</w:t>
            </w:r>
            <w:r w:rsidR="00EF1796">
              <w:rPr>
                <w:rFonts w:ascii="Times New Roman" w:hAnsi="Times New Roman" w:cs="Times New Roman"/>
              </w:rPr>
              <w:t>-ми</w:t>
            </w:r>
            <w:r w:rsidR="00E608EC" w:rsidRPr="00B10634">
              <w:rPr>
                <w:rFonts w:ascii="Times New Roman" w:hAnsi="Times New Roman" w:cs="Times New Roman"/>
              </w:rPr>
              <w:t xml:space="preserve"> до 17</w:t>
            </w:r>
            <w:r w:rsidR="00EF1796">
              <w:rPr>
                <w:rFonts w:ascii="Times New Roman" w:hAnsi="Times New Roman" w:cs="Times New Roman"/>
              </w:rPr>
              <w:t>-ти</w:t>
            </w:r>
            <w:r w:rsidR="00E608EC" w:rsidRPr="00B10634">
              <w:rPr>
                <w:rFonts w:ascii="Times New Roman" w:hAnsi="Times New Roman" w:cs="Times New Roman"/>
              </w:rPr>
              <w:t xml:space="preserve"> лет</w:t>
            </w:r>
            <w:r w:rsidR="000F06C7" w:rsidRPr="00B10634">
              <w:rPr>
                <w:rFonts w:ascii="Times New Roman" w:hAnsi="Times New Roman" w:cs="Times New Roman"/>
              </w:rPr>
              <w:t xml:space="preserve"> до 85%.</w:t>
            </w:r>
          </w:p>
        </w:tc>
      </w:tr>
    </w:tbl>
    <w:p w:rsidR="00233094" w:rsidRPr="00E900BB" w:rsidRDefault="00233094" w:rsidP="00AD3B07">
      <w:pPr>
        <w:ind w:firstLine="0"/>
      </w:pPr>
    </w:p>
    <w:p w:rsidR="00B10634" w:rsidRPr="0015106A" w:rsidRDefault="00CF435A" w:rsidP="00D104B3">
      <w:pPr>
        <w:pStyle w:val="1"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5106A">
        <w:rPr>
          <w:rFonts w:ascii="Times New Roman" w:hAnsi="Times New Roman" w:cs="Times New Roman"/>
          <w:b w:val="0"/>
          <w:color w:val="auto"/>
          <w:sz w:val="28"/>
          <w:szCs w:val="28"/>
        </w:rPr>
        <w:t>Общая характеристика сферы реализации программы</w:t>
      </w:r>
      <w:bookmarkEnd w:id="0"/>
    </w:p>
    <w:p w:rsidR="00CF435A" w:rsidRPr="008737D6" w:rsidRDefault="009E2349" w:rsidP="00B106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Программа определяет цели, задачи и направления развития образования в </w:t>
      </w:r>
      <w:r w:rsidR="00CF435A">
        <w:rPr>
          <w:rFonts w:ascii="Times New Roman" w:hAnsi="Times New Roman" w:cs="Times New Roman"/>
          <w:sz w:val="28"/>
          <w:szCs w:val="28"/>
        </w:rPr>
        <w:t xml:space="preserve">городском </w:t>
      </w:r>
      <w:proofErr w:type="gramStart"/>
      <w:r w:rsidR="00CF435A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CF435A"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  <w:r w:rsidR="00CF435A" w:rsidRPr="00CF435A">
        <w:rPr>
          <w:rFonts w:ascii="Times New Roman" w:hAnsi="Times New Roman" w:cs="Times New Roman"/>
          <w:sz w:val="28"/>
          <w:szCs w:val="28"/>
        </w:rPr>
        <w:t>, финансовое обеспечение и механизмы реализации мероприятий, показатели их результативности.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 xml:space="preserve">Сложившаяся система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F435A">
        <w:rPr>
          <w:rFonts w:ascii="Times New Roman" w:hAnsi="Times New Roman" w:cs="Times New Roman"/>
          <w:sz w:val="28"/>
          <w:szCs w:val="28"/>
        </w:rPr>
        <w:t xml:space="preserve"> включает в себя </w:t>
      </w:r>
      <w:r w:rsidR="00F04527">
        <w:rPr>
          <w:rFonts w:ascii="Times New Roman" w:hAnsi="Times New Roman" w:cs="Times New Roman"/>
          <w:sz w:val="28"/>
          <w:szCs w:val="28"/>
        </w:rPr>
        <w:t>17</w:t>
      </w:r>
      <w:r w:rsidR="0015106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организаций. На территории городского округа </w:t>
      </w:r>
      <w:r w:rsidRPr="00CF435A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F0452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35A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CF435A">
        <w:rPr>
          <w:rFonts w:ascii="Times New Roman" w:hAnsi="Times New Roman" w:cs="Times New Roman"/>
          <w:sz w:val="28"/>
          <w:szCs w:val="28"/>
        </w:rPr>
        <w:t xml:space="preserve">дошкольного образования (далее - ДОУ), </w:t>
      </w:r>
      <w:r w:rsidR="00F04527">
        <w:rPr>
          <w:rFonts w:ascii="Times New Roman" w:hAnsi="Times New Roman" w:cs="Times New Roman"/>
          <w:sz w:val="28"/>
          <w:szCs w:val="28"/>
        </w:rPr>
        <w:t>7</w:t>
      </w:r>
      <w:r w:rsidRPr="00CF435A">
        <w:rPr>
          <w:rFonts w:ascii="Times New Roman" w:hAnsi="Times New Roman" w:cs="Times New Roman"/>
          <w:sz w:val="28"/>
          <w:szCs w:val="28"/>
        </w:rPr>
        <w:t xml:space="preserve"> учреждений общего образования (далее - общеобразовательных учреждений) 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F435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435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(далее - УДО). Из </w:t>
      </w:r>
      <w:r w:rsidR="00F04527">
        <w:rPr>
          <w:rFonts w:ascii="Times New Roman" w:hAnsi="Times New Roman" w:cs="Times New Roman"/>
          <w:sz w:val="28"/>
          <w:szCs w:val="28"/>
        </w:rPr>
        <w:t>7</w:t>
      </w:r>
      <w:r w:rsidR="00F12C9E">
        <w:rPr>
          <w:rFonts w:ascii="Times New Roman" w:hAnsi="Times New Roman" w:cs="Times New Roman"/>
          <w:sz w:val="28"/>
          <w:szCs w:val="28"/>
        </w:rPr>
        <w:t>-ми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35A">
        <w:rPr>
          <w:rFonts w:ascii="Times New Roman" w:hAnsi="Times New Roman" w:cs="Times New Roman"/>
          <w:sz w:val="28"/>
          <w:szCs w:val="28"/>
        </w:rPr>
        <w:t>дневных муниципальных общеобразовательных учреждений доля общеобразовательных учреждений с</w:t>
      </w:r>
      <w:r w:rsidR="0015106A">
        <w:rPr>
          <w:rFonts w:ascii="Times New Roman" w:hAnsi="Times New Roman" w:cs="Times New Roman"/>
          <w:sz w:val="28"/>
          <w:szCs w:val="28"/>
        </w:rPr>
        <w:t xml:space="preserve"> повышенным уровнем образования</w:t>
      </w:r>
      <w:r w:rsidRPr="00CF435A">
        <w:rPr>
          <w:rFonts w:ascii="Times New Roman" w:hAnsi="Times New Roman" w:cs="Times New Roman"/>
          <w:sz w:val="28"/>
          <w:szCs w:val="28"/>
        </w:rPr>
        <w:t xml:space="preserve"> </w:t>
      </w:r>
      <w:r w:rsidR="0015106A">
        <w:rPr>
          <w:rFonts w:ascii="Times New Roman" w:hAnsi="Times New Roman" w:cs="Times New Roman"/>
          <w:sz w:val="28"/>
          <w:szCs w:val="28"/>
        </w:rPr>
        <w:t>(</w:t>
      </w:r>
      <w:r w:rsidRPr="00CF435A">
        <w:rPr>
          <w:rFonts w:ascii="Times New Roman" w:hAnsi="Times New Roman" w:cs="Times New Roman"/>
          <w:sz w:val="28"/>
          <w:szCs w:val="28"/>
        </w:rPr>
        <w:t>гимнази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F435A">
        <w:rPr>
          <w:rFonts w:ascii="Times New Roman" w:hAnsi="Times New Roman" w:cs="Times New Roman"/>
          <w:sz w:val="28"/>
          <w:szCs w:val="28"/>
        </w:rPr>
        <w:t>, общеобразовательны</w:t>
      </w:r>
      <w:r w:rsidR="0015106A">
        <w:rPr>
          <w:rFonts w:ascii="Times New Roman" w:hAnsi="Times New Roman" w:cs="Times New Roman"/>
          <w:sz w:val="28"/>
          <w:szCs w:val="28"/>
        </w:rPr>
        <w:t>е</w:t>
      </w:r>
      <w:r w:rsidRPr="00CF435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5106A">
        <w:rPr>
          <w:rFonts w:ascii="Times New Roman" w:hAnsi="Times New Roman" w:cs="Times New Roman"/>
          <w:sz w:val="28"/>
          <w:szCs w:val="28"/>
        </w:rPr>
        <w:t>я</w:t>
      </w:r>
      <w:r w:rsidRPr="00CF435A">
        <w:rPr>
          <w:rFonts w:ascii="Times New Roman" w:hAnsi="Times New Roman" w:cs="Times New Roman"/>
          <w:sz w:val="28"/>
          <w:szCs w:val="28"/>
        </w:rPr>
        <w:t xml:space="preserve"> с у</w:t>
      </w:r>
      <w:r w:rsidR="0015106A">
        <w:rPr>
          <w:rFonts w:ascii="Times New Roman" w:hAnsi="Times New Roman" w:cs="Times New Roman"/>
          <w:sz w:val="28"/>
          <w:szCs w:val="28"/>
        </w:rPr>
        <w:t>глубленным изучением предметов)</w:t>
      </w:r>
      <w:r w:rsidRPr="00CF435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04527">
        <w:rPr>
          <w:rFonts w:ascii="Times New Roman" w:hAnsi="Times New Roman" w:cs="Times New Roman"/>
          <w:sz w:val="28"/>
          <w:szCs w:val="28"/>
        </w:rPr>
        <w:t>42,9</w:t>
      </w:r>
      <w:r w:rsidRPr="00CF435A">
        <w:rPr>
          <w:rFonts w:ascii="Times New Roman" w:hAnsi="Times New Roman" w:cs="Times New Roman"/>
          <w:sz w:val="28"/>
          <w:szCs w:val="28"/>
        </w:rPr>
        <w:t>%.</w:t>
      </w:r>
    </w:p>
    <w:p w:rsid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 xml:space="preserve">Несмотря на уменьшение в последние годы числа детей школьного возраста, в учреждениях общего образования сохраняется двухсменная система работы, доля таких учреждений в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CF435A">
        <w:rPr>
          <w:rFonts w:ascii="Times New Roman" w:hAnsi="Times New Roman" w:cs="Times New Roman"/>
          <w:sz w:val="28"/>
          <w:szCs w:val="28"/>
        </w:rPr>
        <w:t xml:space="preserve"> составляет на сегодня </w:t>
      </w:r>
      <w:r w:rsidR="00F04527">
        <w:rPr>
          <w:rFonts w:ascii="Times New Roman" w:hAnsi="Times New Roman" w:cs="Times New Roman"/>
          <w:sz w:val="28"/>
          <w:szCs w:val="28"/>
        </w:rPr>
        <w:t>42,9</w:t>
      </w:r>
      <w:r w:rsidRPr="00CF435A">
        <w:rPr>
          <w:rFonts w:ascii="Times New Roman" w:hAnsi="Times New Roman" w:cs="Times New Roman"/>
          <w:sz w:val="28"/>
          <w:szCs w:val="28"/>
        </w:rPr>
        <w:t>%</w:t>
      </w:r>
      <w:r w:rsidR="00F04527">
        <w:rPr>
          <w:rFonts w:ascii="Times New Roman" w:hAnsi="Times New Roman" w:cs="Times New Roman"/>
          <w:sz w:val="28"/>
          <w:szCs w:val="28"/>
        </w:rPr>
        <w:t>.</w:t>
      </w:r>
    </w:p>
    <w:p w:rsidR="001814DC" w:rsidRDefault="009E2349" w:rsidP="008478C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="001814DC" w:rsidRPr="000B66D2">
        <w:rPr>
          <w:rFonts w:ascii="Times New Roman" w:hAnsi="Times New Roman"/>
          <w:bCs/>
          <w:sz w:val="28"/>
          <w:szCs w:val="28"/>
        </w:rPr>
        <w:t>Система дополнительного образования</w:t>
      </w:r>
      <w:r w:rsidR="001814DC" w:rsidRPr="000B66D2">
        <w:rPr>
          <w:rFonts w:ascii="Times New Roman" w:hAnsi="Times New Roman"/>
          <w:sz w:val="28"/>
          <w:szCs w:val="28"/>
        </w:rPr>
        <w:t xml:space="preserve"> является неотъемлемой составляющей единого муниципального образовательного пространства и включает в себя 3 учреждения дополнительного образования (Дом детского творчества, две детско-юношеские спортивные школы), в которых осуществляют свою деятельность </w:t>
      </w:r>
      <w:r w:rsidR="00F04527" w:rsidRPr="00F04527">
        <w:rPr>
          <w:rFonts w:ascii="Times New Roman" w:hAnsi="Times New Roman"/>
          <w:sz w:val="28"/>
          <w:szCs w:val="28"/>
        </w:rPr>
        <w:t>17 спортивных групп и 55 кружк</w:t>
      </w:r>
      <w:r w:rsidR="00F04527">
        <w:rPr>
          <w:rFonts w:ascii="Times New Roman" w:hAnsi="Times New Roman"/>
          <w:sz w:val="28"/>
          <w:szCs w:val="28"/>
        </w:rPr>
        <w:t>ов</w:t>
      </w:r>
      <w:r w:rsidR="00F04527" w:rsidRPr="00F04527">
        <w:rPr>
          <w:rFonts w:ascii="Times New Roman" w:hAnsi="Times New Roman"/>
          <w:sz w:val="28"/>
          <w:szCs w:val="28"/>
        </w:rPr>
        <w:t xml:space="preserve"> </w:t>
      </w:r>
      <w:r w:rsidR="00F04527">
        <w:rPr>
          <w:rFonts w:ascii="Times New Roman" w:hAnsi="Times New Roman"/>
          <w:sz w:val="28"/>
          <w:szCs w:val="28"/>
        </w:rPr>
        <w:t>с общей</w:t>
      </w:r>
      <w:r w:rsidR="00F04527" w:rsidRPr="00F04527">
        <w:rPr>
          <w:rFonts w:ascii="Times New Roman" w:hAnsi="Times New Roman"/>
          <w:sz w:val="28"/>
          <w:szCs w:val="28"/>
        </w:rPr>
        <w:t xml:space="preserve"> </w:t>
      </w:r>
      <w:r w:rsidR="00F04527">
        <w:rPr>
          <w:rFonts w:ascii="Times New Roman" w:hAnsi="Times New Roman"/>
          <w:sz w:val="28"/>
          <w:szCs w:val="28"/>
        </w:rPr>
        <w:t xml:space="preserve">численностью воспитанников </w:t>
      </w:r>
      <w:r w:rsidR="00F04527" w:rsidRPr="00F04527">
        <w:rPr>
          <w:rFonts w:ascii="Times New Roman" w:hAnsi="Times New Roman"/>
          <w:sz w:val="28"/>
          <w:szCs w:val="28"/>
        </w:rPr>
        <w:t>2319 человек</w:t>
      </w:r>
      <w:r w:rsidR="001814DC" w:rsidRPr="000B66D2">
        <w:rPr>
          <w:rFonts w:ascii="Times New Roman" w:hAnsi="Times New Roman"/>
          <w:sz w:val="28"/>
          <w:szCs w:val="28"/>
        </w:rPr>
        <w:t>. Реализуются программы по широкому спектру направлений: спортивное (12 видов спорта), художественно</w:t>
      </w:r>
      <w:r w:rsidR="0015106A">
        <w:rPr>
          <w:rFonts w:ascii="Times New Roman" w:hAnsi="Times New Roman"/>
          <w:sz w:val="28"/>
          <w:szCs w:val="28"/>
        </w:rPr>
        <w:t>-</w:t>
      </w:r>
      <w:r w:rsidR="001814DC" w:rsidRPr="000B66D2">
        <w:rPr>
          <w:rFonts w:ascii="Times New Roman" w:hAnsi="Times New Roman"/>
          <w:sz w:val="28"/>
          <w:szCs w:val="28"/>
        </w:rPr>
        <w:t>эстетическое, спортивно-техническое, военно-патриотическое, туристско-краеведческое, культурологическое творчество.</w:t>
      </w:r>
    </w:p>
    <w:p w:rsidR="00461F00" w:rsidRPr="000B66D2" w:rsidRDefault="00461F00" w:rsidP="008478C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lastRenderedPageBreak/>
        <w:t>В 201</w:t>
      </w:r>
      <w:r w:rsidR="00F04527">
        <w:rPr>
          <w:rFonts w:ascii="Times New Roman" w:hAnsi="Times New Roman" w:cs="Times New Roman"/>
          <w:sz w:val="28"/>
          <w:szCs w:val="28"/>
        </w:rPr>
        <w:t>8</w:t>
      </w:r>
      <w:r w:rsidR="00320629">
        <w:rPr>
          <w:rFonts w:ascii="Times New Roman" w:hAnsi="Times New Roman" w:cs="Times New Roman"/>
          <w:sz w:val="28"/>
          <w:szCs w:val="28"/>
        </w:rPr>
        <w:t>-ом</w:t>
      </w:r>
      <w:r w:rsidRPr="00CF435A">
        <w:rPr>
          <w:rFonts w:ascii="Times New Roman" w:hAnsi="Times New Roman" w:cs="Times New Roman"/>
          <w:sz w:val="28"/>
          <w:szCs w:val="28"/>
        </w:rPr>
        <w:t xml:space="preserve"> году в муниципальных учреждениях общего, дошкольного, дополнительного образования детей трудилось </w:t>
      </w:r>
      <w:r w:rsidR="001814DC">
        <w:rPr>
          <w:rFonts w:ascii="Times New Roman" w:hAnsi="Times New Roman" w:cs="Times New Roman"/>
          <w:sz w:val="28"/>
          <w:szCs w:val="28"/>
        </w:rPr>
        <w:t>425 педагогических работников.</w:t>
      </w:r>
      <w:r w:rsidRPr="00CF435A">
        <w:rPr>
          <w:rFonts w:ascii="Times New Roman" w:hAnsi="Times New Roman" w:cs="Times New Roman"/>
          <w:sz w:val="28"/>
          <w:szCs w:val="28"/>
        </w:rPr>
        <w:t xml:space="preserve"> </w:t>
      </w:r>
      <w:r w:rsidR="001814DC">
        <w:rPr>
          <w:rFonts w:ascii="Times New Roman" w:hAnsi="Times New Roman" w:cs="Times New Roman"/>
          <w:sz w:val="28"/>
          <w:szCs w:val="28"/>
        </w:rPr>
        <w:t>П</w:t>
      </w:r>
      <w:r w:rsidRPr="00CF435A">
        <w:rPr>
          <w:rFonts w:ascii="Times New Roman" w:hAnsi="Times New Roman" w:cs="Times New Roman"/>
          <w:sz w:val="28"/>
          <w:szCs w:val="28"/>
        </w:rPr>
        <w:t xml:space="preserve">отребность в педагогических кадрах за последние три года выросла и составляет </w:t>
      </w:r>
      <w:r w:rsidR="001814DC">
        <w:rPr>
          <w:rFonts w:ascii="Times New Roman" w:hAnsi="Times New Roman" w:cs="Times New Roman"/>
          <w:sz w:val="28"/>
          <w:szCs w:val="28"/>
        </w:rPr>
        <w:t>8</w:t>
      </w:r>
      <w:r w:rsidRPr="00CF435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814DC">
        <w:rPr>
          <w:rFonts w:ascii="Times New Roman" w:hAnsi="Times New Roman" w:cs="Times New Roman"/>
          <w:sz w:val="28"/>
          <w:szCs w:val="28"/>
        </w:rPr>
        <w:t>.</w:t>
      </w:r>
      <w:r w:rsidRPr="00CF435A">
        <w:rPr>
          <w:rFonts w:ascii="Times New Roman" w:hAnsi="Times New Roman" w:cs="Times New Roman"/>
          <w:sz w:val="28"/>
          <w:szCs w:val="28"/>
        </w:rPr>
        <w:t xml:space="preserve"> Доля учителей в возрасте от 25</w:t>
      </w:r>
      <w:r w:rsidR="004A40F9">
        <w:rPr>
          <w:rFonts w:ascii="Times New Roman" w:hAnsi="Times New Roman" w:cs="Times New Roman"/>
          <w:sz w:val="28"/>
          <w:szCs w:val="28"/>
        </w:rPr>
        <w:t>-ти</w:t>
      </w:r>
      <w:r w:rsidRPr="00CF435A">
        <w:rPr>
          <w:rFonts w:ascii="Times New Roman" w:hAnsi="Times New Roman" w:cs="Times New Roman"/>
          <w:sz w:val="28"/>
          <w:szCs w:val="28"/>
        </w:rPr>
        <w:t xml:space="preserve"> до 30</w:t>
      </w:r>
      <w:r w:rsidR="004A40F9">
        <w:rPr>
          <w:rFonts w:ascii="Times New Roman" w:hAnsi="Times New Roman" w:cs="Times New Roman"/>
          <w:sz w:val="28"/>
          <w:szCs w:val="28"/>
        </w:rPr>
        <w:t>-ти</w:t>
      </w:r>
      <w:r w:rsidRPr="00CF435A">
        <w:rPr>
          <w:rFonts w:ascii="Times New Roman" w:hAnsi="Times New Roman" w:cs="Times New Roman"/>
          <w:sz w:val="28"/>
          <w:szCs w:val="28"/>
        </w:rPr>
        <w:t xml:space="preserve"> лет составляет </w:t>
      </w:r>
      <w:r w:rsidR="001814DC">
        <w:rPr>
          <w:rFonts w:ascii="Times New Roman" w:hAnsi="Times New Roman" w:cs="Times New Roman"/>
          <w:sz w:val="28"/>
          <w:szCs w:val="28"/>
        </w:rPr>
        <w:t>2,7</w:t>
      </w:r>
      <w:r w:rsidRPr="00CF435A">
        <w:rPr>
          <w:rFonts w:ascii="Times New Roman" w:hAnsi="Times New Roman" w:cs="Times New Roman"/>
          <w:sz w:val="28"/>
          <w:szCs w:val="28"/>
        </w:rPr>
        <w:t xml:space="preserve">%, а учителей пенсионного возраста </w:t>
      </w:r>
      <w:r w:rsidR="001814DC">
        <w:rPr>
          <w:rFonts w:ascii="Times New Roman" w:hAnsi="Times New Roman" w:cs="Times New Roman"/>
          <w:sz w:val="28"/>
          <w:szCs w:val="28"/>
        </w:rPr>
        <w:t>–</w:t>
      </w:r>
      <w:r w:rsidRPr="00CF435A">
        <w:rPr>
          <w:rFonts w:ascii="Times New Roman" w:hAnsi="Times New Roman" w:cs="Times New Roman"/>
          <w:sz w:val="28"/>
          <w:szCs w:val="28"/>
        </w:rPr>
        <w:t xml:space="preserve"> </w:t>
      </w:r>
      <w:r w:rsidR="001814DC">
        <w:rPr>
          <w:rFonts w:ascii="Times New Roman" w:hAnsi="Times New Roman" w:cs="Times New Roman"/>
          <w:sz w:val="28"/>
          <w:szCs w:val="28"/>
        </w:rPr>
        <w:t>18,2</w:t>
      </w:r>
      <w:r w:rsidRPr="00CF435A">
        <w:rPr>
          <w:rFonts w:ascii="Times New Roman" w:hAnsi="Times New Roman" w:cs="Times New Roman"/>
          <w:sz w:val="28"/>
          <w:szCs w:val="28"/>
        </w:rPr>
        <w:t>%. Ежегодно обновление кадров за счет прихода в учреждения образования молодых специалистов составляет 0,</w:t>
      </w:r>
      <w:r w:rsidR="001814DC">
        <w:rPr>
          <w:rFonts w:ascii="Times New Roman" w:hAnsi="Times New Roman" w:cs="Times New Roman"/>
          <w:sz w:val="28"/>
          <w:szCs w:val="28"/>
        </w:rPr>
        <w:t>2</w:t>
      </w:r>
      <w:r w:rsidRPr="00CF435A">
        <w:rPr>
          <w:rFonts w:ascii="Times New Roman" w:hAnsi="Times New Roman" w:cs="Times New Roman"/>
          <w:sz w:val="28"/>
          <w:szCs w:val="28"/>
        </w:rPr>
        <w:t>%. Привлечение кадров для работы продолжает оставаться актуальной проблемой. Число учителей, не имеющих высшего профессионального образования</w:t>
      </w:r>
      <w:r w:rsidR="003618E7">
        <w:rPr>
          <w:rFonts w:ascii="Times New Roman" w:hAnsi="Times New Roman" w:cs="Times New Roman"/>
          <w:sz w:val="28"/>
          <w:szCs w:val="28"/>
        </w:rPr>
        <w:t>,</w:t>
      </w:r>
      <w:r w:rsidRPr="00CF435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814DC">
        <w:rPr>
          <w:rFonts w:ascii="Times New Roman" w:hAnsi="Times New Roman" w:cs="Times New Roman"/>
          <w:sz w:val="28"/>
          <w:szCs w:val="28"/>
        </w:rPr>
        <w:t>34,5</w:t>
      </w:r>
      <w:r w:rsidRPr="00CF435A">
        <w:rPr>
          <w:rFonts w:ascii="Times New Roman" w:hAnsi="Times New Roman" w:cs="Times New Roman"/>
          <w:sz w:val="28"/>
          <w:szCs w:val="28"/>
        </w:rPr>
        <w:t>%, в основном это учителя начальных классов, воспитатели ДОУ и педагоги дополнительного образования</w:t>
      </w:r>
      <w:r w:rsidR="001814DC">
        <w:rPr>
          <w:rFonts w:ascii="Times New Roman" w:hAnsi="Times New Roman" w:cs="Times New Roman"/>
          <w:sz w:val="28"/>
          <w:szCs w:val="28"/>
        </w:rPr>
        <w:t>. Основной состав работ</w:t>
      </w:r>
      <w:r w:rsidR="003618E7">
        <w:rPr>
          <w:rFonts w:ascii="Times New Roman" w:hAnsi="Times New Roman" w:cs="Times New Roman"/>
          <w:sz w:val="28"/>
          <w:szCs w:val="28"/>
        </w:rPr>
        <w:t>ников</w:t>
      </w:r>
      <w:r w:rsidR="001814DC">
        <w:rPr>
          <w:rFonts w:ascii="Times New Roman" w:hAnsi="Times New Roman" w:cs="Times New Roman"/>
          <w:sz w:val="28"/>
          <w:szCs w:val="28"/>
        </w:rPr>
        <w:t xml:space="preserve"> (98</w:t>
      </w:r>
      <w:r w:rsidRPr="00CF435A">
        <w:rPr>
          <w:rFonts w:ascii="Times New Roman" w:hAnsi="Times New Roman" w:cs="Times New Roman"/>
          <w:sz w:val="28"/>
          <w:szCs w:val="28"/>
        </w:rPr>
        <w:t xml:space="preserve">%) составляют женщины. В учреждениях </w:t>
      </w:r>
      <w:r w:rsidR="001814D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F435A">
        <w:rPr>
          <w:rFonts w:ascii="Times New Roman" w:hAnsi="Times New Roman" w:cs="Times New Roman"/>
          <w:sz w:val="28"/>
          <w:szCs w:val="28"/>
        </w:rPr>
        <w:t xml:space="preserve"> трудятся около </w:t>
      </w:r>
      <w:r w:rsidR="001814DC">
        <w:rPr>
          <w:rFonts w:ascii="Times New Roman" w:hAnsi="Times New Roman" w:cs="Times New Roman"/>
          <w:sz w:val="28"/>
          <w:szCs w:val="28"/>
        </w:rPr>
        <w:t>76</w:t>
      </w:r>
      <w:r w:rsidRPr="00CF435A">
        <w:rPr>
          <w:rFonts w:ascii="Times New Roman" w:hAnsi="Times New Roman" w:cs="Times New Roman"/>
          <w:sz w:val="28"/>
          <w:szCs w:val="28"/>
        </w:rPr>
        <w:t xml:space="preserve">% аттестованных работников образования, из них первую или высшую квалификационные категории имеют </w:t>
      </w:r>
      <w:r w:rsidR="001814DC">
        <w:rPr>
          <w:rFonts w:ascii="Times New Roman" w:hAnsi="Times New Roman" w:cs="Times New Roman"/>
          <w:sz w:val="28"/>
          <w:szCs w:val="28"/>
        </w:rPr>
        <w:t>58</w:t>
      </w:r>
      <w:r w:rsidR="00406E1C">
        <w:rPr>
          <w:rFonts w:ascii="Times New Roman" w:hAnsi="Times New Roman" w:cs="Times New Roman"/>
          <w:sz w:val="28"/>
          <w:szCs w:val="28"/>
        </w:rPr>
        <w:t>%.</w:t>
      </w:r>
    </w:p>
    <w:p w:rsidR="00CF435A" w:rsidRP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Развитие системы дошкольного образования </w:t>
      </w:r>
      <w:r w:rsidR="00406E1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направлено на создание условий для максимального удовлетворения индивидуальных потребностей детей и их родителей. Большая часть учреждений - это детские сады общеразвивающего вида с приоритетным 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CF435A">
        <w:rPr>
          <w:rFonts w:ascii="Times New Roman" w:hAnsi="Times New Roman" w:cs="Times New Roman"/>
          <w:sz w:val="28"/>
          <w:szCs w:val="28"/>
        </w:rPr>
        <w:t>осуществлением</w:t>
      </w:r>
      <w:r w:rsidR="00AF128E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одного </w:t>
      </w:r>
      <w:r w:rsidR="00AF128E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CF435A">
        <w:rPr>
          <w:rFonts w:ascii="Times New Roman" w:hAnsi="Times New Roman" w:cs="Times New Roman"/>
          <w:sz w:val="28"/>
          <w:szCs w:val="28"/>
        </w:rPr>
        <w:t>или</w:t>
      </w:r>
      <w:r w:rsidR="00AF128E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нескольких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CF435A">
        <w:rPr>
          <w:rFonts w:ascii="Times New Roman" w:hAnsi="Times New Roman" w:cs="Times New Roman"/>
          <w:sz w:val="28"/>
          <w:szCs w:val="28"/>
        </w:rPr>
        <w:t>развития</w:t>
      </w:r>
      <w:r w:rsidR="00712572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-</w:t>
      </w:r>
      <w:r w:rsidR="00712572">
        <w:rPr>
          <w:rFonts w:ascii="Times New Roman" w:hAnsi="Times New Roman" w:cs="Times New Roman"/>
          <w:sz w:val="28"/>
          <w:szCs w:val="28"/>
        </w:rPr>
        <w:t xml:space="preserve"> 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712572">
        <w:rPr>
          <w:rFonts w:ascii="Times New Roman" w:hAnsi="Times New Roman" w:cs="Times New Roman"/>
          <w:sz w:val="28"/>
          <w:szCs w:val="28"/>
        </w:rPr>
        <w:t>83</w:t>
      </w:r>
      <w:r w:rsidR="00CF435A" w:rsidRPr="00CF435A">
        <w:rPr>
          <w:rFonts w:ascii="Times New Roman" w:hAnsi="Times New Roman" w:cs="Times New Roman"/>
          <w:sz w:val="28"/>
          <w:szCs w:val="28"/>
        </w:rPr>
        <w:t>%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406E1C">
        <w:rPr>
          <w:rFonts w:ascii="Times New Roman" w:hAnsi="Times New Roman" w:cs="Times New Roman"/>
          <w:sz w:val="28"/>
          <w:szCs w:val="28"/>
        </w:rPr>
        <w:t xml:space="preserve"> (</w:t>
      </w:r>
      <w:r w:rsidR="00712572">
        <w:rPr>
          <w:rFonts w:ascii="Times New Roman" w:hAnsi="Times New Roman" w:cs="Times New Roman"/>
          <w:sz w:val="28"/>
          <w:szCs w:val="28"/>
        </w:rPr>
        <w:t>6</w:t>
      </w:r>
      <w:r w:rsidR="00406E1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12572">
        <w:rPr>
          <w:rFonts w:ascii="Times New Roman" w:hAnsi="Times New Roman" w:cs="Times New Roman"/>
          <w:sz w:val="28"/>
          <w:szCs w:val="28"/>
        </w:rPr>
        <w:t>й</w:t>
      </w:r>
      <w:r w:rsidR="00406E1C">
        <w:rPr>
          <w:rFonts w:ascii="Times New Roman" w:hAnsi="Times New Roman" w:cs="Times New Roman"/>
          <w:sz w:val="28"/>
          <w:szCs w:val="28"/>
        </w:rPr>
        <w:t>)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. Центры развития ребенка в </w:t>
      </w:r>
      <w:r w:rsidR="00406E1C"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712572">
        <w:rPr>
          <w:rFonts w:ascii="Times New Roman" w:hAnsi="Times New Roman" w:cs="Times New Roman"/>
          <w:sz w:val="28"/>
          <w:szCs w:val="28"/>
        </w:rPr>
        <w:t>17</w:t>
      </w:r>
      <w:r w:rsidR="00CF435A" w:rsidRPr="00CF435A">
        <w:rPr>
          <w:rFonts w:ascii="Times New Roman" w:hAnsi="Times New Roman" w:cs="Times New Roman"/>
          <w:sz w:val="28"/>
          <w:szCs w:val="28"/>
        </w:rPr>
        <w:t>%</w:t>
      </w:r>
      <w:r w:rsidR="00406E1C">
        <w:rPr>
          <w:rFonts w:ascii="Times New Roman" w:hAnsi="Times New Roman" w:cs="Times New Roman"/>
          <w:sz w:val="28"/>
          <w:szCs w:val="28"/>
        </w:rPr>
        <w:t xml:space="preserve"> (1 учреждение)</w:t>
      </w:r>
      <w:r w:rsidR="003618E7">
        <w:rPr>
          <w:rFonts w:ascii="Times New Roman" w:hAnsi="Times New Roman" w:cs="Times New Roman"/>
          <w:sz w:val="28"/>
          <w:szCs w:val="28"/>
        </w:rPr>
        <w:t>.</w:t>
      </w:r>
    </w:p>
    <w:p w:rsidR="00CF435A" w:rsidRPr="00CF435A" w:rsidRDefault="00406E1C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CF435A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CF435A">
        <w:rPr>
          <w:rFonts w:ascii="Times New Roman" w:hAnsi="Times New Roman" w:cs="Times New Roman"/>
          <w:sz w:val="28"/>
          <w:szCs w:val="28"/>
        </w:rPr>
        <w:t>остается актуальной проблема общедоступности дошкольного образования, нехватка мест для детей в дошкольных образовательных учреждениях.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 xml:space="preserve">Дошкольное образование получает на сегодня </w:t>
      </w:r>
      <w:r w:rsidR="00712572">
        <w:rPr>
          <w:rFonts w:ascii="Times New Roman" w:hAnsi="Times New Roman" w:cs="Times New Roman"/>
          <w:sz w:val="28"/>
          <w:szCs w:val="28"/>
        </w:rPr>
        <w:t>72,3</w:t>
      </w:r>
      <w:r w:rsidRPr="00CF435A">
        <w:rPr>
          <w:rFonts w:ascii="Times New Roman" w:hAnsi="Times New Roman" w:cs="Times New Roman"/>
          <w:sz w:val="28"/>
          <w:szCs w:val="28"/>
        </w:rPr>
        <w:t xml:space="preserve">% детей дошкольного возраста. В целях увеличения показателей охвата детей дошкольным образованием проводятся меры по увеличению мощности сети детских садов, </w:t>
      </w:r>
      <w:r w:rsidR="00712572">
        <w:rPr>
          <w:rFonts w:ascii="Times New Roman" w:hAnsi="Times New Roman" w:cs="Times New Roman"/>
          <w:sz w:val="28"/>
          <w:szCs w:val="28"/>
        </w:rPr>
        <w:t>реконструкции существующих учреждений</w:t>
      </w:r>
      <w:r w:rsidR="00406E1C">
        <w:rPr>
          <w:rFonts w:ascii="Times New Roman" w:hAnsi="Times New Roman" w:cs="Times New Roman"/>
          <w:sz w:val="28"/>
          <w:szCs w:val="28"/>
        </w:rPr>
        <w:t>.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>Для улучшения положения в области дошкольного образования действу</w:t>
      </w:r>
      <w:r w:rsidR="00406E1C">
        <w:rPr>
          <w:rFonts w:ascii="Times New Roman" w:hAnsi="Times New Roman" w:cs="Times New Roman"/>
          <w:sz w:val="28"/>
          <w:szCs w:val="28"/>
        </w:rPr>
        <w:t>ет</w:t>
      </w:r>
      <w:r w:rsidRPr="00CF435A">
        <w:rPr>
          <w:rFonts w:ascii="Times New Roman" w:hAnsi="Times New Roman" w:cs="Times New Roman"/>
          <w:sz w:val="28"/>
          <w:szCs w:val="28"/>
        </w:rPr>
        <w:t xml:space="preserve"> </w:t>
      </w:r>
      <w:r w:rsidR="00712572">
        <w:rPr>
          <w:rFonts w:ascii="Times New Roman" w:hAnsi="Times New Roman" w:cs="Times New Roman"/>
          <w:sz w:val="28"/>
          <w:szCs w:val="28"/>
        </w:rPr>
        <w:t>подп</w:t>
      </w:r>
      <w:r w:rsidRPr="00CF435A">
        <w:rPr>
          <w:rFonts w:ascii="Times New Roman" w:hAnsi="Times New Roman" w:cs="Times New Roman"/>
          <w:sz w:val="28"/>
          <w:szCs w:val="28"/>
        </w:rPr>
        <w:t>рограмм</w:t>
      </w:r>
      <w:r w:rsidR="00406E1C">
        <w:rPr>
          <w:rFonts w:ascii="Times New Roman" w:hAnsi="Times New Roman" w:cs="Times New Roman"/>
          <w:sz w:val="28"/>
          <w:szCs w:val="28"/>
        </w:rPr>
        <w:t>а</w:t>
      </w:r>
      <w:r w:rsidRPr="00CF435A">
        <w:rPr>
          <w:rFonts w:ascii="Times New Roman" w:hAnsi="Times New Roman" w:cs="Times New Roman"/>
          <w:sz w:val="28"/>
          <w:szCs w:val="28"/>
        </w:rPr>
        <w:t xml:space="preserve"> развития дошкольного образования, в рамках </w:t>
      </w:r>
      <w:r w:rsidRPr="00CF435A">
        <w:rPr>
          <w:rFonts w:ascii="Times New Roman" w:hAnsi="Times New Roman" w:cs="Times New Roman"/>
          <w:sz w:val="28"/>
          <w:szCs w:val="28"/>
        </w:rPr>
        <w:lastRenderedPageBreak/>
        <w:t>которых решаются приоритетные проблемы ра</w:t>
      </w:r>
      <w:r w:rsidR="00406E1C">
        <w:rPr>
          <w:rFonts w:ascii="Times New Roman" w:hAnsi="Times New Roman" w:cs="Times New Roman"/>
          <w:sz w:val="28"/>
          <w:szCs w:val="28"/>
        </w:rPr>
        <w:t>звития дошкольного образования.</w:t>
      </w:r>
    </w:p>
    <w:p w:rsidR="00CF435A" w:rsidRP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435A" w:rsidRPr="00CF435A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в системе общего образования в предыдущие годы способствовали обеспечению в </w:t>
      </w:r>
      <w:r w:rsidR="00406E1C"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государственных гарантий на доступное </w:t>
      </w:r>
      <w:r w:rsidR="004A40F9">
        <w:rPr>
          <w:rFonts w:ascii="Times New Roman" w:hAnsi="Times New Roman" w:cs="Times New Roman"/>
          <w:sz w:val="28"/>
          <w:szCs w:val="28"/>
        </w:rPr>
        <w:t xml:space="preserve">и </w:t>
      </w:r>
      <w:r w:rsidR="00CF435A" w:rsidRPr="00CF435A">
        <w:rPr>
          <w:rFonts w:ascii="Times New Roman" w:hAnsi="Times New Roman" w:cs="Times New Roman"/>
          <w:sz w:val="28"/>
          <w:szCs w:val="28"/>
        </w:rPr>
        <w:t xml:space="preserve">бесплатное начальное, основное, среднее общее образование, реализацию государственной политики в сфере общего образования, обеспечению организационных и методических условий по ведению образовательного процесса с </w:t>
      </w:r>
      <w:proofErr w:type="spellStart"/>
      <w:r w:rsidR="00CF435A" w:rsidRPr="00CF435A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и профильной подготовкой в рамках </w:t>
      </w:r>
      <w:hyperlink r:id="rId9" w:history="1">
        <w:r w:rsidR="00CF435A" w:rsidRPr="00406E1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государственного стандарта</w:t>
        </w:r>
      </w:hyperlink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общего образования, обеспечению условий для поддержки и развития одаренных</w:t>
      </w:r>
      <w:proofErr w:type="gramEnd"/>
      <w:r w:rsidR="00CF435A" w:rsidRPr="00CF435A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 xml:space="preserve">В </w:t>
      </w:r>
      <w:r w:rsidR="00480A2D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CF435A">
        <w:rPr>
          <w:rFonts w:ascii="Times New Roman" w:hAnsi="Times New Roman" w:cs="Times New Roman"/>
          <w:sz w:val="28"/>
          <w:szCs w:val="28"/>
        </w:rPr>
        <w:t xml:space="preserve"> разработана оптимальная организационно-технологическая схема проведения ЕГЭ</w:t>
      </w:r>
      <w:r w:rsidR="003618E7">
        <w:rPr>
          <w:rFonts w:ascii="Times New Roman" w:hAnsi="Times New Roman" w:cs="Times New Roman"/>
          <w:sz w:val="28"/>
          <w:szCs w:val="28"/>
        </w:rPr>
        <w:t xml:space="preserve">. </w:t>
      </w:r>
      <w:r w:rsidRPr="00CF435A">
        <w:rPr>
          <w:rFonts w:ascii="Times New Roman" w:hAnsi="Times New Roman" w:cs="Times New Roman"/>
          <w:sz w:val="28"/>
          <w:szCs w:val="28"/>
        </w:rPr>
        <w:t>Государственная (итоговая) аттестация девятиклассников (</w:t>
      </w:r>
      <w:r w:rsidR="004E670F">
        <w:rPr>
          <w:rFonts w:ascii="Times New Roman" w:hAnsi="Times New Roman" w:cs="Times New Roman"/>
          <w:sz w:val="28"/>
          <w:szCs w:val="28"/>
        </w:rPr>
        <w:t>ОГЭ</w:t>
      </w:r>
      <w:r w:rsidRPr="00CF435A">
        <w:rPr>
          <w:rFonts w:ascii="Times New Roman" w:hAnsi="Times New Roman" w:cs="Times New Roman"/>
          <w:sz w:val="28"/>
          <w:szCs w:val="28"/>
        </w:rPr>
        <w:t>) проходи</w:t>
      </w:r>
      <w:r w:rsidR="00480A2D">
        <w:rPr>
          <w:rFonts w:ascii="Times New Roman" w:hAnsi="Times New Roman" w:cs="Times New Roman"/>
          <w:sz w:val="28"/>
          <w:szCs w:val="28"/>
        </w:rPr>
        <w:t>т в образовательных учреждениях</w:t>
      </w:r>
      <w:r w:rsidRPr="00CF435A">
        <w:rPr>
          <w:rFonts w:ascii="Times New Roman" w:hAnsi="Times New Roman" w:cs="Times New Roman"/>
          <w:sz w:val="28"/>
          <w:szCs w:val="28"/>
        </w:rPr>
        <w:t xml:space="preserve">. Успешно проходит государственную аттестацию об основном общем образовании </w:t>
      </w:r>
      <w:r w:rsidR="00480A2D">
        <w:rPr>
          <w:rFonts w:ascii="Times New Roman" w:hAnsi="Times New Roman" w:cs="Times New Roman"/>
          <w:sz w:val="28"/>
          <w:szCs w:val="28"/>
        </w:rPr>
        <w:t>100</w:t>
      </w:r>
      <w:r w:rsidRPr="00CF435A">
        <w:rPr>
          <w:rFonts w:ascii="Times New Roman" w:hAnsi="Times New Roman" w:cs="Times New Roman"/>
          <w:sz w:val="28"/>
          <w:szCs w:val="28"/>
        </w:rPr>
        <w:t>% выпускников 9-</w:t>
      </w:r>
      <w:r w:rsidR="00AF128E">
        <w:rPr>
          <w:rFonts w:ascii="Times New Roman" w:hAnsi="Times New Roman" w:cs="Times New Roman"/>
          <w:sz w:val="28"/>
          <w:szCs w:val="28"/>
        </w:rPr>
        <w:t>ы</w:t>
      </w:r>
      <w:r w:rsidRPr="00CF435A">
        <w:rPr>
          <w:rFonts w:ascii="Times New Roman" w:hAnsi="Times New Roman" w:cs="Times New Roman"/>
          <w:sz w:val="28"/>
          <w:szCs w:val="28"/>
        </w:rPr>
        <w:t xml:space="preserve">х классов муниципальных общеобразовательных учреждений. 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>Среди выпускников успешно проходит аттестацию от 9</w:t>
      </w:r>
      <w:r w:rsidR="00480A2D">
        <w:rPr>
          <w:rFonts w:ascii="Times New Roman" w:hAnsi="Times New Roman" w:cs="Times New Roman"/>
          <w:sz w:val="28"/>
          <w:szCs w:val="28"/>
        </w:rPr>
        <w:t>6</w:t>
      </w:r>
      <w:r w:rsidR="004E66FB">
        <w:rPr>
          <w:rFonts w:ascii="Times New Roman" w:hAnsi="Times New Roman" w:cs="Times New Roman"/>
          <w:sz w:val="28"/>
          <w:szCs w:val="28"/>
        </w:rPr>
        <w:t>%</w:t>
      </w:r>
      <w:r w:rsidRPr="00CF435A">
        <w:rPr>
          <w:rFonts w:ascii="Times New Roman" w:hAnsi="Times New Roman" w:cs="Times New Roman"/>
          <w:sz w:val="28"/>
          <w:szCs w:val="28"/>
        </w:rPr>
        <w:t xml:space="preserve"> до 9</w:t>
      </w:r>
      <w:r w:rsidR="00480A2D">
        <w:rPr>
          <w:rFonts w:ascii="Times New Roman" w:hAnsi="Times New Roman" w:cs="Times New Roman"/>
          <w:sz w:val="28"/>
          <w:szCs w:val="28"/>
        </w:rPr>
        <w:t>8</w:t>
      </w:r>
      <w:r w:rsidRPr="00CF435A">
        <w:rPr>
          <w:rFonts w:ascii="Times New Roman" w:hAnsi="Times New Roman" w:cs="Times New Roman"/>
          <w:sz w:val="28"/>
          <w:szCs w:val="28"/>
        </w:rPr>
        <w:t>% учащихся общеобразовательных школ. По большинству предметов наблюдается положительная динамика улучшения результатов ЕГЭ. Однако результаты сдачи ЕГЭ по предметам естественнонаучного цикла (физике, химии, биологии), а также по математике остаются пока ниже, чем средние по Российской Федерации, что потребует проведения дополнительной работы по устранению причин низких результатов в последующий период.</w:t>
      </w:r>
    </w:p>
    <w:p w:rsidR="00CF435A" w:rsidRP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435A">
        <w:rPr>
          <w:rFonts w:ascii="Times New Roman" w:hAnsi="Times New Roman" w:cs="Times New Roman"/>
          <w:sz w:val="28"/>
          <w:szCs w:val="28"/>
        </w:rPr>
        <w:t>Удовлетворенность уровнем преподавания, содержанием образования, школьной инфраструктурой подтвердили 75,1% старшекласснико</w:t>
      </w:r>
      <w:r w:rsidR="003618E7">
        <w:rPr>
          <w:rFonts w:ascii="Times New Roman" w:hAnsi="Times New Roman" w:cs="Times New Roman"/>
          <w:sz w:val="28"/>
          <w:szCs w:val="28"/>
        </w:rPr>
        <w:t>в и 67,5% родителей обучающихся,</w:t>
      </w:r>
      <w:r w:rsidRPr="00CF435A">
        <w:rPr>
          <w:rFonts w:ascii="Times New Roman" w:hAnsi="Times New Roman" w:cs="Times New Roman"/>
          <w:sz w:val="28"/>
          <w:szCs w:val="28"/>
        </w:rPr>
        <w:t xml:space="preserve"> удовлетворены организацией образовательного </w:t>
      </w:r>
      <w:r w:rsidR="00480A2D">
        <w:rPr>
          <w:rFonts w:ascii="Times New Roman" w:hAnsi="Times New Roman" w:cs="Times New Roman"/>
          <w:sz w:val="28"/>
          <w:szCs w:val="28"/>
        </w:rPr>
        <w:t>процесса в школе 78% педагогов.</w:t>
      </w:r>
    </w:p>
    <w:p w:rsidR="00CF435A" w:rsidRP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435A" w:rsidRPr="00CF435A">
        <w:rPr>
          <w:rFonts w:ascii="Times New Roman" w:hAnsi="Times New Roman" w:cs="Times New Roman"/>
          <w:sz w:val="28"/>
          <w:szCs w:val="28"/>
        </w:rPr>
        <w:t>Основными направлениями развития системы образования в Приморском крае для детей-инвалидов являются:</w:t>
      </w:r>
    </w:p>
    <w:p w:rsidR="00CF435A" w:rsidRPr="00CF435A" w:rsidRDefault="003618E7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E2349">
        <w:rPr>
          <w:rFonts w:ascii="Times New Roman" w:hAnsi="Times New Roman" w:cs="Times New Roman"/>
          <w:sz w:val="28"/>
          <w:szCs w:val="28"/>
        </w:rPr>
        <w:t>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 w:rsidR="009E234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F435A" w:rsidRPr="00CF435A">
        <w:rPr>
          <w:rFonts w:ascii="Times New Roman" w:hAnsi="Times New Roman" w:cs="Times New Roman"/>
          <w:sz w:val="28"/>
          <w:szCs w:val="28"/>
        </w:rPr>
        <w:t>сихолого-меди</w:t>
      </w:r>
      <w:r>
        <w:rPr>
          <w:rFonts w:ascii="Times New Roman" w:hAnsi="Times New Roman" w:cs="Times New Roman"/>
          <w:sz w:val="28"/>
          <w:szCs w:val="28"/>
        </w:rPr>
        <w:t>ко-педагогическое сопровождение.</w:t>
      </w:r>
    </w:p>
    <w:p w:rsidR="00CF435A" w:rsidRP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18E7">
        <w:rPr>
          <w:rFonts w:ascii="Times New Roman" w:hAnsi="Times New Roman" w:cs="Times New Roman"/>
          <w:sz w:val="28"/>
          <w:szCs w:val="28"/>
        </w:rPr>
        <w:t>2.</w:t>
      </w:r>
      <w:r w:rsidR="00AF128E">
        <w:rPr>
          <w:rFonts w:ascii="Times New Roman" w:hAnsi="Times New Roman" w:cs="Times New Roman"/>
          <w:sz w:val="28"/>
          <w:szCs w:val="28"/>
        </w:rPr>
        <w:t xml:space="preserve"> </w:t>
      </w:r>
      <w:r w:rsidR="003618E7">
        <w:rPr>
          <w:rFonts w:ascii="Times New Roman" w:hAnsi="Times New Roman" w:cs="Times New Roman"/>
          <w:sz w:val="28"/>
          <w:szCs w:val="28"/>
        </w:rPr>
        <w:t>Р</w:t>
      </w:r>
      <w:r w:rsidR="00CF435A" w:rsidRPr="00CF435A">
        <w:rPr>
          <w:rFonts w:ascii="Times New Roman" w:hAnsi="Times New Roman" w:cs="Times New Roman"/>
          <w:sz w:val="28"/>
          <w:szCs w:val="28"/>
        </w:rPr>
        <w:t>азработка нормативов организации учебног</w:t>
      </w:r>
      <w:r w:rsidR="003618E7">
        <w:rPr>
          <w:rFonts w:ascii="Times New Roman" w:hAnsi="Times New Roman" w:cs="Times New Roman"/>
          <w:sz w:val="28"/>
          <w:szCs w:val="28"/>
        </w:rPr>
        <w:t>о и реабилитационного процессов.</w:t>
      </w:r>
    </w:p>
    <w:p w:rsid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18E7">
        <w:rPr>
          <w:rFonts w:ascii="Times New Roman" w:hAnsi="Times New Roman" w:cs="Times New Roman"/>
          <w:sz w:val="28"/>
          <w:szCs w:val="28"/>
        </w:rPr>
        <w:t>3. И</w:t>
      </w:r>
      <w:r w:rsidR="00CF435A" w:rsidRPr="00CF435A">
        <w:rPr>
          <w:rFonts w:ascii="Times New Roman" w:hAnsi="Times New Roman" w:cs="Times New Roman"/>
          <w:sz w:val="28"/>
          <w:szCs w:val="28"/>
        </w:rPr>
        <w:t>нтегрированное обучение детей с огран</w:t>
      </w:r>
      <w:r w:rsidR="00480A2D">
        <w:rPr>
          <w:rFonts w:ascii="Times New Roman" w:hAnsi="Times New Roman" w:cs="Times New Roman"/>
          <w:sz w:val="28"/>
          <w:szCs w:val="28"/>
        </w:rPr>
        <w:t>иченными возможностями здоровья.</w:t>
      </w:r>
    </w:p>
    <w:p w:rsidR="00CF435A" w:rsidRPr="00262F4D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435A" w:rsidRPr="00262F4D">
        <w:rPr>
          <w:rFonts w:ascii="Times New Roman" w:hAnsi="Times New Roman" w:cs="Times New Roman"/>
          <w:sz w:val="28"/>
          <w:szCs w:val="28"/>
        </w:rPr>
        <w:t>Анализ ресурсного обеспечения развития системы дошкольного, общего и дополнительного образования детей показывает, что приоритетным направлением в развитии кадрового потенциала системы образования являются на сегодняшний день задачи привлечения в образовательные учреждения молодых педагогов, повышения квалификации педагогических кадров, создания условий для развития их творческого потенциала.</w:t>
      </w:r>
    </w:p>
    <w:p w:rsidR="00CF435A" w:rsidRPr="00262F4D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F4D">
        <w:rPr>
          <w:rFonts w:ascii="Times New Roman" w:hAnsi="Times New Roman" w:cs="Times New Roman"/>
          <w:sz w:val="28"/>
          <w:szCs w:val="28"/>
        </w:rPr>
        <w:t xml:space="preserve">Особое внимание уделяется созданию условий для реализации творческих возможностей педагогов: </w:t>
      </w:r>
      <w:r w:rsidR="00262F4D">
        <w:rPr>
          <w:rFonts w:ascii="Times New Roman" w:hAnsi="Times New Roman" w:cs="Times New Roman"/>
          <w:sz w:val="28"/>
          <w:szCs w:val="28"/>
        </w:rPr>
        <w:t xml:space="preserve">педагоги городского округа активно </w:t>
      </w:r>
      <w:r w:rsidR="003618E7">
        <w:rPr>
          <w:rFonts w:ascii="Times New Roman" w:hAnsi="Times New Roman" w:cs="Times New Roman"/>
          <w:sz w:val="28"/>
          <w:szCs w:val="28"/>
        </w:rPr>
        <w:t>принимают участие в конкурсах «За нравственный подвиг учителя»</w:t>
      </w:r>
      <w:r w:rsidRPr="00262F4D">
        <w:rPr>
          <w:rFonts w:ascii="Times New Roman" w:hAnsi="Times New Roman" w:cs="Times New Roman"/>
          <w:sz w:val="28"/>
          <w:szCs w:val="28"/>
        </w:rPr>
        <w:t xml:space="preserve">, </w:t>
      </w:r>
      <w:r w:rsidR="003618E7">
        <w:rPr>
          <w:rFonts w:ascii="Times New Roman" w:hAnsi="Times New Roman" w:cs="Times New Roman"/>
          <w:sz w:val="28"/>
          <w:szCs w:val="28"/>
        </w:rPr>
        <w:t>«</w:t>
      </w:r>
      <w:r w:rsidRPr="00262F4D">
        <w:rPr>
          <w:rFonts w:ascii="Times New Roman" w:hAnsi="Times New Roman" w:cs="Times New Roman"/>
          <w:sz w:val="28"/>
          <w:szCs w:val="28"/>
        </w:rPr>
        <w:t>Учитель года</w:t>
      </w:r>
      <w:r w:rsidR="003618E7">
        <w:rPr>
          <w:rFonts w:ascii="Times New Roman" w:hAnsi="Times New Roman" w:cs="Times New Roman"/>
          <w:sz w:val="28"/>
          <w:szCs w:val="28"/>
        </w:rPr>
        <w:t>»</w:t>
      </w:r>
      <w:r w:rsidRPr="00262F4D">
        <w:rPr>
          <w:rFonts w:ascii="Times New Roman" w:hAnsi="Times New Roman" w:cs="Times New Roman"/>
          <w:sz w:val="28"/>
          <w:szCs w:val="28"/>
        </w:rPr>
        <w:t xml:space="preserve">, </w:t>
      </w:r>
      <w:r w:rsidR="003618E7">
        <w:rPr>
          <w:rFonts w:ascii="Times New Roman" w:hAnsi="Times New Roman" w:cs="Times New Roman"/>
          <w:sz w:val="28"/>
          <w:szCs w:val="28"/>
        </w:rPr>
        <w:t>«Мир увлечений педагога»</w:t>
      </w:r>
      <w:r w:rsidRPr="00262F4D">
        <w:rPr>
          <w:rFonts w:ascii="Times New Roman" w:hAnsi="Times New Roman" w:cs="Times New Roman"/>
          <w:sz w:val="28"/>
          <w:szCs w:val="28"/>
        </w:rPr>
        <w:t xml:space="preserve"> и </w:t>
      </w:r>
      <w:r w:rsidR="003618E7">
        <w:rPr>
          <w:rFonts w:ascii="Times New Roman" w:hAnsi="Times New Roman" w:cs="Times New Roman"/>
          <w:sz w:val="28"/>
          <w:szCs w:val="28"/>
        </w:rPr>
        <w:t>«</w:t>
      </w:r>
      <w:r w:rsidRPr="00262F4D">
        <w:rPr>
          <w:rFonts w:ascii="Times New Roman" w:hAnsi="Times New Roman" w:cs="Times New Roman"/>
          <w:sz w:val="28"/>
          <w:szCs w:val="28"/>
        </w:rPr>
        <w:t>Стоп, кадр, - учитель!</w:t>
      </w:r>
      <w:r w:rsidR="003618E7">
        <w:rPr>
          <w:rFonts w:ascii="Times New Roman" w:hAnsi="Times New Roman" w:cs="Times New Roman"/>
          <w:sz w:val="28"/>
          <w:szCs w:val="28"/>
        </w:rPr>
        <w:t>»</w:t>
      </w:r>
      <w:r w:rsidRPr="00262F4D">
        <w:rPr>
          <w:rFonts w:ascii="Times New Roman" w:hAnsi="Times New Roman" w:cs="Times New Roman"/>
          <w:sz w:val="28"/>
          <w:szCs w:val="28"/>
        </w:rPr>
        <w:t xml:space="preserve">, мероприятия в рамках приоритетного национального проекта </w:t>
      </w:r>
      <w:r w:rsidR="003618E7">
        <w:rPr>
          <w:rFonts w:ascii="Times New Roman" w:hAnsi="Times New Roman" w:cs="Times New Roman"/>
          <w:sz w:val="28"/>
          <w:szCs w:val="28"/>
        </w:rPr>
        <w:t>«</w:t>
      </w:r>
      <w:r w:rsidRPr="00262F4D">
        <w:rPr>
          <w:rFonts w:ascii="Times New Roman" w:hAnsi="Times New Roman" w:cs="Times New Roman"/>
          <w:sz w:val="28"/>
          <w:szCs w:val="28"/>
        </w:rPr>
        <w:t>Образование</w:t>
      </w:r>
      <w:r w:rsidR="003618E7">
        <w:rPr>
          <w:rFonts w:ascii="Times New Roman" w:hAnsi="Times New Roman" w:cs="Times New Roman"/>
          <w:sz w:val="28"/>
          <w:szCs w:val="28"/>
        </w:rPr>
        <w:t>»</w:t>
      </w:r>
      <w:r w:rsidRPr="00262F4D">
        <w:rPr>
          <w:rFonts w:ascii="Times New Roman" w:hAnsi="Times New Roman" w:cs="Times New Roman"/>
          <w:sz w:val="28"/>
          <w:szCs w:val="28"/>
        </w:rPr>
        <w:t>, Приморский ф</w:t>
      </w:r>
      <w:r w:rsidR="003618E7">
        <w:rPr>
          <w:rFonts w:ascii="Times New Roman" w:hAnsi="Times New Roman" w:cs="Times New Roman"/>
          <w:sz w:val="28"/>
          <w:szCs w:val="28"/>
        </w:rPr>
        <w:t>орум образовательных инициатив.</w:t>
      </w:r>
    </w:p>
    <w:p w:rsidR="00CF435A" w:rsidRPr="00262F4D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F4D">
        <w:rPr>
          <w:rFonts w:ascii="Times New Roman" w:hAnsi="Times New Roman" w:cs="Times New Roman"/>
          <w:sz w:val="28"/>
          <w:szCs w:val="28"/>
        </w:rPr>
        <w:t xml:space="preserve">Ежегодно в Приморском краевом институте развития образования повышают свою квалификацию более </w:t>
      </w:r>
      <w:r w:rsidR="00262F4D">
        <w:rPr>
          <w:rFonts w:ascii="Times New Roman" w:hAnsi="Times New Roman" w:cs="Times New Roman"/>
          <w:sz w:val="28"/>
          <w:szCs w:val="28"/>
        </w:rPr>
        <w:t>40</w:t>
      </w:r>
      <w:r w:rsidR="003618E7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442C2B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F4D">
        <w:rPr>
          <w:rFonts w:ascii="Times New Roman" w:hAnsi="Times New Roman" w:cs="Times New Roman"/>
          <w:sz w:val="28"/>
          <w:szCs w:val="28"/>
        </w:rPr>
        <w:t>Модернизация коснулась и системы аттестации педагогических кадров. Совершенствованию механизмов формирования мотивации</w:t>
      </w:r>
      <w:r w:rsidR="003618E7">
        <w:rPr>
          <w:rFonts w:ascii="Times New Roman" w:hAnsi="Times New Roman" w:cs="Times New Roman"/>
          <w:sz w:val="28"/>
          <w:szCs w:val="28"/>
        </w:rPr>
        <w:t xml:space="preserve"> для</w:t>
      </w:r>
      <w:r w:rsidRPr="00262F4D">
        <w:rPr>
          <w:rFonts w:ascii="Times New Roman" w:hAnsi="Times New Roman" w:cs="Times New Roman"/>
          <w:sz w:val="28"/>
          <w:szCs w:val="28"/>
        </w:rPr>
        <w:t xml:space="preserve"> непрерывно</w:t>
      </w:r>
      <w:r w:rsidR="003618E7">
        <w:rPr>
          <w:rFonts w:ascii="Times New Roman" w:hAnsi="Times New Roman" w:cs="Times New Roman"/>
          <w:sz w:val="28"/>
          <w:szCs w:val="28"/>
        </w:rPr>
        <w:t>го</w:t>
      </w:r>
      <w:r w:rsidRPr="00262F4D">
        <w:rPr>
          <w:rFonts w:ascii="Times New Roman" w:hAnsi="Times New Roman" w:cs="Times New Roman"/>
          <w:sz w:val="28"/>
          <w:szCs w:val="28"/>
        </w:rPr>
        <w:t xml:space="preserve"> профессионального роста педагогов эффективно способствуют новые модели аттестации. Квалификационные испытания являются теперь обязательной процедурой аттестации педагогов и проводятся в письменной форме, где предлагается на выбор подготовка конспекта педагогического мероприятия с участниками образовательного процесса или решение педагогических ситуаций. </w:t>
      </w:r>
    </w:p>
    <w:p w:rsidR="00CF435A" w:rsidRPr="00262F4D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В целях создания комфортной и безопасной образовательной среды для дошкольников и учащихся проведены меры по улучшению материально-технической базы: осуществляется капитальный и текущий ремонт </w:t>
      </w:r>
      <w:r w:rsidR="00CF435A" w:rsidRPr="00262F4D">
        <w:rPr>
          <w:rFonts w:ascii="Times New Roman" w:hAnsi="Times New Roman" w:cs="Times New Roman"/>
          <w:sz w:val="28"/>
          <w:szCs w:val="28"/>
        </w:rPr>
        <w:lastRenderedPageBreak/>
        <w:t>учреж</w:t>
      </w:r>
      <w:r w:rsidR="00262F4D">
        <w:rPr>
          <w:rFonts w:ascii="Times New Roman" w:hAnsi="Times New Roman" w:cs="Times New Roman"/>
          <w:sz w:val="28"/>
          <w:szCs w:val="28"/>
        </w:rPr>
        <w:t xml:space="preserve">дений образования, безопасность </w:t>
      </w:r>
      <w:r w:rsidR="00CF435A" w:rsidRPr="00262F4D">
        <w:rPr>
          <w:rFonts w:ascii="Times New Roman" w:hAnsi="Times New Roman" w:cs="Times New Roman"/>
          <w:sz w:val="28"/>
          <w:szCs w:val="28"/>
        </w:rPr>
        <w:t>учреждений образования обеспечивается установкой пожарно-охранной сигнализации, кнопок экстренного вызова наряда полиции. Большинство образовательных учреждений имеют ограждение</w:t>
      </w:r>
      <w:r w:rsidR="002D3B2D">
        <w:rPr>
          <w:rFonts w:ascii="Times New Roman" w:hAnsi="Times New Roman" w:cs="Times New Roman"/>
          <w:sz w:val="28"/>
          <w:szCs w:val="28"/>
        </w:rPr>
        <w:t xml:space="preserve"> по всему периметру территории.</w:t>
      </w:r>
    </w:p>
    <w:p w:rsidR="00AF128E" w:rsidRDefault="00413B7D" w:rsidP="00AF12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100% учреждений </w:t>
      </w:r>
      <w:proofErr w:type="gramStart"/>
      <w:r w:rsidR="00834642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="00CF435A" w:rsidRPr="00262F4D">
        <w:rPr>
          <w:rFonts w:ascii="Times New Roman" w:hAnsi="Times New Roman" w:cs="Times New Roman"/>
          <w:sz w:val="28"/>
          <w:szCs w:val="28"/>
        </w:rPr>
        <w:t xml:space="preserve"> Интернетом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435A" w:rsidRPr="00262F4D">
        <w:rPr>
          <w:rFonts w:ascii="Times New Roman" w:hAnsi="Times New Roman" w:cs="Times New Roman"/>
          <w:sz w:val="28"/>
          <w:szCs w:val="28"/>
        </w:rPr>
        <w:t>Все</w:t>
      </w:r>
      <w:r w:rsidR="002D3B2D">
        <w:rPr>
          <w:rFonts w:ascii="Times New Roman" w:hAnsi="Times New Roman" w:cs="Times New Roman"/>
          <w:sz w:val="28"/>
          <w:szCs w:val="28"/>
        </w:rPr>
        <w:t xml:space="preserve"> общеобразовательные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262F4D">
        <w:rPr>
          <w:rFonts w:ascii="Times New Roman" w:hAnsi="Times New Roman" w:cs="Times New Roman"/>
          <w:sz w:val="28"/>
          <w:szCs w:val="28"/>
        </w:rPr>
        <w:t>имеют на сегодня интерактивные доски</w:t>
      </w:r>
      <w:r w:rsidR="002D3B2D">
        <w:rPr>
          <w:rFonts w:ascii="Times New Roman" w:hAnsi="Times New Roman" w:cs="Times New Roman"/>
          <w:sz w:val="28"/>
          <w:szCs w:val="28"/>
        </w:rPr>
        <w:t>.</w:t>
      </w:r>
    </w:p>
    <w:p w:rsidR="00CF435A" w:rsidRPr="00262F4D" w:rsidRDefault="00413B7D" w:rsidP="00AF12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435A" w:rsidRPr="00262F4D">
        <w:rPr>
          <w:rFonts w:ascii="Times New Roman" w:hAnsi="Times New Roman" w:cs="Times New Roman"/>
          <w:sz w:val="28"/>
          <w:szCs w:val="28"/>
        </w:rPr>
        <w:t>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CF435A" w:rsidRPr="00262F4D">
        <w:rPr>
          <w:rFonts w:ascii="Times New Roman" w:hAnsi="Times New Roman" w:cs="Times New Roman"/>
          <w:sz w:val="28"/>
          <w:szCs w:val="28"/>
        </w:rPr>
        <w:t>публичной отчетности образова</w:t>
      </w:r>
      <w:r w:rsidR="002D3B2D">
        <w:rPr>
          <w:rFonts w:ascii="Times New Roman" w:hAnsi="Times New Roman" w:cs="Times New Roman"/>
          <w:sz w:val="28"/>
          <w:szCs w:val="28"/>
        </w:rPr>
        <w:t>тельных учреждений через сайты.</w:t>
      </w:r>
      <w:r w:rsidR="00DC2DC9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262F4D">
        <w:rPr>
          <w:rFonts w:ascii="Times New Roman" w:hAnsi="Times New Roman" w:cs="Times New Roman"/>
          <w:sz w:val="28"/>
          <w:szCs w:val="28"/>
        </w:rPr>
        <w:t>Доля общеобразовательных учреждений, имеющих собственные сайты, составляет 100%.</w:t>
      </w:r>
    </w:p>
    <w:p w:rsidR="00CF435A" w:rsidRPr="00262F4D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2F4D">
        <w:rPr>
          <w:rFonts w:ascii="Times New Roman" w:hAnsi="Times New Roman" w:cs="Times New Roman"/>
          <w:sz w:val="28"/>
          <w:szCs w:val="28"/>
        </w:rPr>
        <w:t xml:space="preserve">Таким образом, анализ сферы образования показывает, что в </w:t>
      </w:r>
      <w:r w:rsidR="00DC2DC9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262F4D">
        <w:rPr>
          <w:rFonts w:ascii="Times New Roman" w:hAnsi="Times New Roman" w:cs="Times New Roman"/>
          <w:sz w:val="28"/>
          <w:szCs w:val="28"/>
        </w:rPr>
        <w:t xml:space="preserve"> наблюдается в целом положительная динамика по всем, содержащимся в государственной политике, направлениям развития образования. Однако это не уменьшает необходимость в продолжени</w:t>
      </w:r>
      <w:proofErr w:type="gramStart"/>
      <w:r w:rsidR="002D3B2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62F4D">
        <w:rPr>
          <w:rFonts w:ascii="Times New Roman" w:hAnsi="Times New Roman" w:cs="Times New Roman"/>
          <w:sz w:val="28"/>
          <w:szCs w:val="28"/>
        </w:rPr>
        <w:t xml:space="preserve"> начатой работы и устранении актуальных проблем.</w:t>
      </w:r>
    </w:p>
    <w:p w:rsidR="00CF435A" w:rsidRPr="00262F4D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13B7D">
        <w:rPr>
          <w:rFonts w:ascii="Times New Roman" w:hAnsi="Times New Roman" w:cs="Times New Roman"/>
          <w:sz w:val="28"/>
          <w:szCs w:val="28"/>
        </w:rPr>
        <w:t xml:space="preserve">К 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наиболее острым проблемам развития образования </w:t>
      </w:r>
      <w:r w:rsidR="00DC2DC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 можно отнести:</w:t>
      </w:r>
    </w:p>
    <w:p w:rsidR="00CF435A" w:rsidRPr="00262F4D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2C2B">
        <w:rPr>
          <w:rFonts w:ascii="Times New Roman" w:hAnsi="Times New Roman" w:cs="Times New Roman"/>
          <w:sz w:val="28"/>
          <w:szCs w:val="28"/>
        </w:rPr>
        <w:t>1.</w:t>
      </w:r>
      <w:r w:rsidR="002D3B2D">
        <w:rPr>
          <w:rFonts w:ascii="Times New Roman" w:hAnsi="Times New Roman" w:cs="Times New Roman"/>
          <w:sz w:val="28"/>
          <w:szCs w:val="28"/>
        </w:rPr>
        <w:t xml:space="preserve"> Н</w:t>
      </w:r>
      <w:r w:rsidR="00CF435A" w:rsidRPr="00262F4D">
        <w:rPr>
          <w:rFonts w:ascii="Times New Roman" w:hAnsi="Times New Roman" w:cs="Times New Roman"/>
          <w:sz w:val="28"/>
          <w:szCs w:val="28"/>
        </w:rPr>
        <w:t>е</w:t>
      </w:r>
      <w:r w:rsidR="002D3B2D">
        <w:rPr>
          <w:rFonts w:ascii="Times New Roman" w:hAnsi="Times New Roman" w:cs="Times New Roman"/>
          <w:sz w:val="28"/>
          <w:szCs w:val="28"/>
        </w:rPr>
        <w:t>хватка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 услуг дополнительного образования в области технического творчества</w:t>
      </w:r>
      <w:r w:rsidR="002D3B2D">
        <w:rPr>
          <w:rFonts w:ascii="Times New Roman" w:hAnsi="Times New Roman" w:cs="Times New Roman"/>
          <w:sz w:val="28"/>
          <w:szCs w:val="28"/>
        </w:rPr>
        <w:t>.</w:t>
      </w:r>
    </w:p>
    <w:p w:rsidR="00442C2B" w:rsidRDefault="009E2349" w:rsidP="00442C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66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2C2B">
        <w:rPr>
          <w:rFonts w:ascii="Times New Roman" w:hAnsi="Times New Roman" w:cs="Times New Roman"/>
          <w:sz w:val="28"/>
          <w:szCs w:val="28"/>
        </w:rPr>
        <w:t>2</w:t>
      </w:r>
      <w:r w:rsidR="002D3B2D">
        <w:rPr>
          <w:rFonts w:ascii="Times New Roman" w:hAnsi="Times New Roman" w:cs="Times New Roman"/>
          <w:sz w:val="28"/>
          <w:szCs w:val="28"/>
        </w:rPr>
        <w:t>. Н</w:t>
      </w:r>
      <w:r w:rsidR="00CF435A" w:rsidRPr="00262F4D">
        <w:rPr>
          <w:rFonts w:ascii="Times New Roman" w:hAnsi="Times New Roman" w:cs="Times New Roman"/>
          <w:sz w:val="28"/>
          <w:szCs w:val="28"/>
        </w:rPr>
        <w:t>ехватка и старение педагогических кадров</w:t>
      </w:r>
      <w:r w:rsidR="00DC2DC9">
        <w:rPr>
          <w:rFonts w:ascii="Times New Roman" w:hAnsi="Times New Roman" w:cs="Times New Roman"/>
          <w:sz w:val="28"/>
          <w:szCs w:val="28"/>
        </w:rPr>
        <w:t xml:space="preserve"> (</w:t>
      </w:r>
      <w:r w:rsidR="00CF435A" w:rsidRPr="00262F4D">
        <w:rPr>
          <w:rFonts w:ascii="Times New Roman" w:hAnsi="Times New Roman" w:cs="Times New Roman"/>
          <w:sz w:val="28"/>
          <w:szCs w:val="28"/>
        </w:rPr>
        <w:t>средний возраст педагогических работников - 4</w:t>
      </w:r>
      <w:r w:rsidR="00DC2DC9">
        <w:rPr>
          <w:rFonts w:ascii="Times New Roman" w:hAnsi="Times New Roman" w:cs="Times New Roman"/>
          <w:sz w:val="28"/>
          <w:szCs w:val="28"/>
        </w:rPr>
        <w:t>4</w:t>
      </w:r>
      <w:r w:rsidR="00CF435A" w:rsidRPr="00262F4D">
        <w:rPr>
          <w:rFonts w:ascii="Times New Roman" w:hAnsi="Times New Roman" w:cs="Times New Roman"/>
          <w:sz w:val="28"/>
          <w:szCs w:val="28"/>
        </w:rPr>
        <w:t xml:space="preserve"> </w:t>
      </w:r>
      <w:r w:rsidR="002D3B2D">
        <w:rPr>
          <w:rFonts w:ascii="Times New Roman" w:hAnsi="Times New Roman" w:cs="Times New Roman"/>
          <w:sz w:val="28"/>
          <w:szCs w:val="28"/>
        </w:rPr>
        <w:t>года).</w:t>
      </w:r>
      <w:bookmarkStart w:id="1" w:name="sub_300"/>
    </w:p>
    <w:p w:rsidR="00CF435A" w:rsidRPr="00442C2B" w:rsidRDefault="008737D6" w:rsidP="00442C2B">
      <w:pPr>
        <w:spacing w:before="100" w:beforeAutospacing="1" w:after="100" w:afterAutospacing="1"/>
        <w:ind w:firstLine="709"/>
        <w:rPr>
          <w:rFonts w:ascii="Times New Roman" w:hAnsi="Times New Roman" w:cs="Times New Roman"/>
          <w:sz w:val="28"/>
          <w:szCs w:val="28"/>
        </w:rPr>
      </w:pPr>
      <w:r w:rsidRPr="00442C2B">
        <w:rPr>
          <w:rFonts w:ascii="Times New Roman" w:hAnsi="Times New Roman" w:cs="Times New Roman"/>
          <w:sz w:val="28"/>
          <w:szCs w:val="28"/>
        </w:rPr>
        <w:t>2</w:t>
      </w:r>
      <w:r w:rsidR="00CF435A" w:rsidRPr="00442C2B">
        <w:rPr>
          <w:rFonts w:ascii="Times New Roman" w:hAnsi="Times New Roman" w:cs="Times New Roman"/>
          <w:sz w:val="28"/>
          <w:szCs w:val="28"/>
        </w:rPr>
        <w:t>. Приоритеты в сфере реализации программы, цели и задачи программы</w:t>
      </w:r>
      <w:bookmarkEnd w:id="1"/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определения приоритетных направлений развития образовательной системы </w:t>
      </w:r>
      <w:r w:rsidR="0092782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F435A" w:rsidRPr="003E1AE5">
        <w:rPr>
          <w:rFonts w:ascii="Times New Roman" w:hAnsi="Times New Roman" w:cs="Times New Roman"/>
          <w:sz w:val="28"/>
          <w:szCs w:val="28"/>
        </w:rPr>
        <w:t>, решения задач социально ориентированного развития средствами образования.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образования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92782E">
        <w:rPr>
          <w:rFonts w:ascii="Times New Roman" w:hAnsi="Times New Roman" w:cs="Times New Roman"/>
          <w:sz w:val="28"/>
          <w:szCs w:val="28"/>
        </w:rPr>
        <w:t>городского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="0092782E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будет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осуществляться через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реализацию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общенациональной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идеологии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и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политики, направленной</w:t>
      </w:r>
      <w:r w:rsidR="00461F00">
        <w:rPr>
          <w:rFonts w:ascii="Times New Roman" w:hAnsi="Times New Roman" w:cs="Times New Roman"/>
          <w:sz w:val="28"/>
          <w:szCs w:val="28"/>
        </w:rPr>
        <w:t xml:space="preserve">  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на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>успешную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социализацию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подрастающего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поколения,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развитие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инновационной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>системы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>образования</w:t>
      </w:r>
      <w:r w:rsidR="00E37691">
        <w:rPr>
          <w:rFonts w:ascii="Times New Roman" w:hAnsi="Times New Roman" w:cs="Times New Roman"/>
          <w:sz w:val="28"/>
          <w:szCs w:val="28"/>
        </w:rPr>
        <w:t>.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E37691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>Образование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DB2682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>рассматриваться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как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одно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из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>ведущих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>развития</w:t>
      </w:r>
      <w:r w:rsidR="00461F00">
        <w:rPr>
          <w:rFonts w:ascii="Times New Roman" w:hAnsi="Times New Roman" w:cs="Times New Roman"/>
          <w:sz w:val="28"/>
          <w:szCs w:val="28"/>
        </w:rPr>
        <w:t xml:space="preserve">  </w:t>
      </w:r>
      <w:r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92782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="0092782E">
        <w:rPr>
          <w:rFonts w:ascii="Times New Roman" w:hAnsi="Times New Roman" w:cs="Times New Roman"/>
          <w:sz w:val="28"/>
          <w:szCs w:val="28"/>
        </w:rPr>
        <w:t>округа</w:t>
      </w:r>
      <w:r w:rsidRPr="003E1AE5">
        <w:rPr>
          <w:rFonts w:ascii="Times New Roman" w:hAnsi="Times New Roman" w:cs="Times New Roman"/>
          <w:sz w:val="28"/>
          <w:szCs w:val="28"/>
        </w:rPr>
        <w:t xml:space="preserve">, </w:t>
      </w:r>
      <w:r w:rsidR="00461F00">
        <w:rPr>
          <w:rFonts w:ascii="Times New Roman" w:hAnsi="Times New Roman" w:cs="Times New Roman"/>
          <w:sz w:val="28"/>
          <w:szCs w:val="28"/>
        </w:rPr>
        <w:t xml:space="preserve">   </w:t>
      </w:r>
      <w:r w:rsidRPr="003E1AE5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>культуры, социальной и личностной успешности его населения.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F435A" w:rsidRPr="003E1AE5">
        <w:rPr>
          <w:rFonts w:ascii="Times New Roman" w:hAnsi="Times New Roman" w:cs="Times New Roman"/>
          <w:sz w:val="28"/>
          <w:szCs w:val="28"/>
        </w:rPr>
        <w:t>Приоритетными направлениями в развитии дошкольного, общего, дополнительного образования детей будут являться следующие направления: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5304F">
        <w:rPr>
          <w:rFonts w:ascii="Times New Roman" w:hAnsi="Times New Roman" w:cs="Times New Roman"/>
          <w:sz w:val="28"/>
          <w:szCs w:val="28"/>
        </w:rPr>
        <w:t xml:space="preserve">1. </w:t>
      </w:r>
      <w:r w:rsidR="00CF435A" w:rsidRPr="003E1AE5">
        <w:rPr>
          <w:rFonts w:ascii="Times New Roman" w:hAnsi="Times New Roman" w:cs="Times New Roman"/>
          <w:sz w:val="28"/>
          <w:szCs w:val="28"/>
        </w:rPr>
        <w:t>В области дошкольного образования - это решение проблемы доступности дошкольного образования для детей</w:t>
      </w:r>
      <w:r w:rsidR="00D07BF4">
        <w:rPr>
          <w:rFonts w:ascii="Times New Roman" w:hAnsi="Times New Roman" w:cs="Times New Roman"/>
          <w:sz w:val="28"/>
          <w:szCs w:val="28"/>
        </w:rPr>
        <w:t xml:space="preserve"> в возрасте от 2-х месяцев до 3-х лет</w:t>
      </w:r>
      <w:r w:rsidR="00CF435A" w:rsidRPr="003E1AE5">
        <w:rPr>
          <w:rFonts w:ascii="Times New Roman" w:hAnsi="Times New Roman" w:cs="Times New Roman"/>
          <w:sz w:val="28"/>
          <w:szCs w:val="28"/>
        </w:rPr>
        <w:t>: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D5304F">
        <w:rPr>
          <w:rFonts w:ascii="Times New Roman" w:hAnsi="Times New Roman" w:cs="Times New Roman"/>
          <w:sz w:val="28"/>
          <w:szCs w:val="28"/>
        </w:rPr>
        <w:t>.</w:t>
      </w:r>
      <w:r w:rsidR="00E37691">
        <w:rPr>
          <w:rFonts w:ascii="Times New Roman" w:hAnsi="Times New Roman" w:cs="Times New Roman"/>
          <w:sz w:val="28"/>
          <w:szCs w:val="28"/>
        </w:rPr>
        <w:t xml:space="preserve"> </w:t>
      </w:r>
      <w:r w:rsidR="00D07BF4">
        <w:rPr>
          <w:rFonts w:ascii="Times New Roman" w:hAnsi="Times New Roman" w:cs="Times New Roman"/>
          <w:sz w:val="28"/>
          <w:szCs w:val="28"/>
        </w:rPr>
        <w:t>Открытие групп для детей в возрасте от 1,5 до 3-х лет за счет внутренних резервов</w:t>
      </w:r>
      <w:r w:rsidR="00E37691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</w:t>
      </w:r>
      <w:r w:rsidR="00E37691">
        <w:rPr>
          <w:rFonts w:ascii="Times New Roman" w:hAnsi="Times New Roman" w:cs="Times New Roman"/>
          <w:sz w:val="28"/>
          <w:szCs w:val="28"/>
        </w:rPr>
        <w:t xml:space="preserve">. </w:t>
      </w:r>
      <w:r w:rsidR="00D07BF4">
        <w:rPr>
          <w:rFonts w:ascii="Times New Roman" w:hAnsi="Times New Roman" w:cs="Times New Roman"/>
          <w:sz w:val="28"/>
          <w:szCs w:val="28"/>
        </w:rPr>
        <w:t>Реконструкция учреждений дошкольного образования</w:t>
      </w:r>
      <w:r w:rsidR="00CF435A" w:rsidRPr="003E1AE5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Приоритетом в данной сфере будет оставаться решение проблемы доступности дошкольного образования. Обеспечение детей дошкольного возраста </w:t>
      </w:r>
      <w:r w:rsidR="00D07BF4">
        <w:rPr>
          <w:rFonts w:ascii="Times New Roman" w:hAnsi="Times New Roman" w:cs="Times New Roman"/>
          <w:sz w:val="28"/>
          <w:szCs w:val="28"/>
        </w:rPr>
        <w:t xml:space="preserve">от 2-х месяцев </w:t>
      </w:r>
      <w:r w:rsidRPr="003E1AE5">
        <w:rPr>
          <w:rFonts w:ascii="Times New Roman" w:hAnsi="Times New Roman" w:cs="Times New Roman"/>
          <w:sz w:val="28"/>
          <w:szCs w:val="28"/>
        </w:rPr>
        <w:t xml:space="preserve">до </w:t>
      </w:r>
      <w:r w:rsidR="00D07BF4">
        <w:rPr>
          <w:rFonts w:ascii="Times New Roman" w:hAnsi="Times New Roman" w:cs="Times New Roman"/>
          <w:sz w:val="28"/>
          <w:szCs w:val="28"/>
        </w:rPr>
        <w:t>3</w:t>
      </w:r>
      <w:r w:rsidR="00E37691">
        <w:rPr>
          <w:rFonts w:ascii="Times New Roman" w:hAnsi="Times New Roman" w:cs="Times New Roman"/>
          <w:sz w:val="28"/>
          <w:szCs w:val="28"/>
        </w:rPr>
        <w:t>-</w:t>
      </w:r>
      <w:r w:rsidR="00D07BF4">
        <w:rPr>
          <w:rFonts w:ascii="Times New Roman" w:hAnsi="Times New Roman" w:cs="Times New Roman"/>
          <w:sz w:val="28"/>
          <w:szCs w:val="28"/>
        </w:rPr>
        <w:t>х</w:t>
      </w:r>
      <w:r w:rsidRPr="003E1AE5">
        <w:rPr>
          <w:rFonts w:ascii="Times New Roman" w:hAnsi="Times New Roman" w:cs="Times New Roman"/>
          <w:sz w:val="28"/>
          <w:szCs w:val="28"/>
        </w:rPr>
        <w:t xml:space="preserve"> лет местами в дошкольных образовательных учреждениях</w:t>
      </w:r>
      <w:r w:rsidR="0092782E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>При создании дополнительных мест будет решаться задача подготовки и повышения квалификации работников, прежде всего не имеющих высшего и специального образования.</w:t>
      </w:r>
    </w:p>
    <w:p w:rsidR="00CF435A" w:rsidRPr="003E1AE5" w:rsidRDefault="00D5304F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E23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>В сфере общего образования приоритетными будут следующие задачи:</w:t>
      </w:r>
    </w:p>
    <w:p w:rsidR="00CF435A" w:rsidRPr="003E1AE5" w:rsidRDefault="00D5304F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E2349">
        <w:rPr>
          <w:rFonts w:ascii="Times New Roman" w:hAnsi="Times New Roman" w:cs="Times New Roman"/>
          <w:sz w:val="28"/>
          <w:szCs w:val="28"/>
        </w:rPr>
        <w:t>3.</w:t>
      </w:r>
      <w:r w:rsidR="00E37691">
        <w:rPr>
          <w:rFonts w:ascii="Times New Roman" w:hAnsi="Times New Roman" w:cs="Times New Roman"/>
          <w:sz w:val="28"/>
          <w:szCs w:val="28"/>
        </w:rPr>
        <w:t xml:space="preserve">1.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Развитие инновационного содержания общего образования с целью </w:t>
      </w:r>
      <w:proofErr w:type="gramStart"/>
      <w:r w:rsidR="00CF435A" w:rsidRPr="003E1AE5">
        <w:rPr>
          <w:rFonts w:ascii="Times New Roman" w:hAnsi="Times New Roman" w:cs="Times New Roman"/>
          <w:sz w:val="28"/>
          <w:szCs w:val="28"/>
        </w:rPr>
        <w:t>повышения качества подготовки выпускников школ</w:t>
      </w:r>
      <w:proofErr w:type="gramEnd"/>
      <w:r w:rsidR="00CF435A" w:rsidRPr="003E1AE5">
        <w:rPr>
          <w:rFonts w:ascii="Times New Roman" w:hAnsi="Times New Roman" w:cs="Times New Roman"/>
          <w:sz w:val="28"/>
          <w:szCs w:val="28"/>
        </w:rPr>
        <w:t xml:space="preserve"> к успешной сдаче ЕГЭ путем оснащения образовательных учреждений учебно-методическими комплексами естественнонаучно</w:t>
      </w:r>
      <w:r w:rsidR="00413B7D">
        <w:rPr>
          <w:rFonts w:ascii="Times New Roman" w:hAnsi="Times New Roman" w:cs="Times New Roman"/>
          <w:sz w:val="28"/>
          <w:szCs w:val="28"/>
        </w:rPr>
        <w:t xml:space="preserve">го и технического направления с </w:t>
      </w:r>
      <w:r w:rsidR="00CF435A" w:rsidRPr="003E1AE5">
        <w:rPr>
          <w:rFonts w:ascii="Times New Roman" w:hAnsi="Times New Roman" w:cs="Times New Roman"/>
          <w:sz w:val="28"/>
          <w:szCs w:val="28"/>
        </w:rPr>
        <w:t>использованием современных технологий организации учебного процесса, в т.ч. информационно-коммуникационных технологий.</w:t>
      </w:r>
    </w:p>
    <w:p w:rsidR="00CF435A" w:rsidRDefault="00D5304F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E2349">
        <w:rPr>
          <w:rFonts w:ascii="Times New Roman" w:hAnsi="Times New Roman" w:cs="Times New Roman"/>
          <w:sz w:val="28"/>
          <w:szCs w:val="28"/>
        </w:rPr>
        <w:t>3.</w:t>
      </w:r>
      <w:r w:rsidR="00E37691">
        <w:rPr>
          <w:rFonts w:ascii="Times New Roman" w:hAnsi="Times New Roman" w:cs="Times New Roman"/>
          <w:sz w:val="28"/>
          <w:szCs w:val="28"/>
        </w:rPr>
        <w:t xml:space="preserve">2. </w:t>
      </w:r>
      <w:r w:rsidR="00CF435A" w:rsidRPr="003E1AE5">
        <w:rPr>
          <w:rFonts w:ascii="Times New Roman" w:hAnsi="Times New Roman" w:cs="Times New Roman"/>
          <w:sz w:val="28"/>
          <w:szCs w:val="28"/>
        </w:rPr>
        <w:t>Повышение доступности качественного образования для всех групп учащихся малокомплектных школ, через создание и развитие дистанционного обучения</w:t>
      </w:r>
      <w:r w:rsidR="00C74E87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В условиях глобальной информатизации сохранит актуальность задача обеспечения информационной безопасности детей, которую предстоит </w:t>
      </w:r>
      <w:r w:rsidRPr="003E1AE5">
        <w:rPr>
          <w:rFonts w:ascii="Times New Roman" w:hAnsi="Times New Roman" w:cs="Times New Roman"/>
          <w:sz w:val="28"/>
          <w:szCs w:val="28"/>
        </w:rPr>
        <w:lastRenderedPageBreak/>
        <w:t>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школьников возникающих зависимостей и други</w:t>
      </w:r>
      <w:r w:rsidR="00C74E87">
        <w:rPr>
          <w:rFonts w:ascii="Times New Roman" w:hAnsi="Times New Roman" w:cs="Times New Roman"/>
          <w:sz w:val="28"/>
          <w:szCs w:val="28"/>
        </w:rPr>
        <w:t>х негативных последствий.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Новым приоритетом в развитии системы образования </w:t>
      </w:r>
      <w:r w:rsidR="00F87983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CF435A" w:rsidRPr="003E1AE5">
        <w:rPr>
          <w:rFonts w:ascii="Times New Roman" w:hAnsi="Times New Roman" w:cs="Times New Roman"/>
          <w:sz w:val="28"/>
          <w:szCs w:val="28"/>
        </w:rPr>
        <w:t>являться сфера дополнительного образования детей. Ключевая задача развития дополнительного образования обучающихся будет направлена на разработку комплекса инновационных программ, обеспечивающих развитие мотивации к обучению и социальную ориентацию к различным профессиям посредством активного вовлечения детей в области знаний по естественнонаучным и техническим специальностям</w:t>
      </w:r>
      <w:r w:rsidR="00F0655F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В развитии системы образования </w:t>
      </w:r>
      <w:r w:rsidR="00F8798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E1AE5">
        <w:rPr>
          <w:rFonts w:ascii="Times New Roman" w:hAnsi="Times New Roman" w:cs="Times New Roman"/>
          <w:sz w:val="28"/>
          <w:szCs w:val="28"/>
        </w:rPr>
        <w:t xml:space="preserve"> сохранится ориентация образования всех уровней на формирование здорового и безопасного образа жизни учащихся. Планируется продолжение работы по созданию безопасной психологически комфортной, развивающей образовательной среды на всех уровнях системы образования как необходимого условия раскрытия потенциала и становления самостоятельной, тво</w:t>
      </w:r>
      <w:r w:rsidR="00F0655F">
        <w:rPr>
          <w:rFonts w:ascii="Times New Roman" w:hAnsi="Times New Roman" w:cs="Times New Roman"/>
          <w:sz w:val="28"/>
          <w:szCs w:val="28"/>
        </w:rPr>
        <w:t>рческой, инициативной личности.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Педагогические коллективы должны будут разработать и реализовать новые образовательные программы, способствующие формированию основ безопасности жизнедеятельности детей и профилактики асоциальных явлений, должны освоить методы осуществления индивидуального подхода к каждому ученику, </w:t>
      </w:r>
      <w:proofErr w:type="spellStart"/>
      <w:r w:rsidRPr="003E1AE5">
        <w:rPr>
          <w:rFonts w:ascii="Times New Roman" w:hAnsi="Times New Roman" w:cs="Times New Roman"/>
          <w:sz w:val="28"/>
          <w:szCs w:val="28"/>
        </w:rPr>
        <w:t>минимизирующего</w:t>
      </w:r>
      <w:proofErr w:type="spellEnd"/>
      <w:r w:rsidRPr="003E1AE5">
        <w:rPr>
          <w:rFonts w:ascii="Times New Roman" w:hAnsi="Times New Roman" w:cs="Times New Roman"/>
          <w:sz w:val="28"/>
          <w:szCs w:val="28"/>
        </w:rPr>
        <w:t xml:space="preserve"> риски для его здоровья в про</w:t>
      </w:r>
      <w:r w:rsidR="00F87983">
        <w:rPr>
          <w:rFonts w:ascii="Times New Roman" w:hAnsi="Times New Roman" w:cs="Times New Roman"/>
          <w:sz w:val="28"/>
          <w:szCs w:val="28"/>
        </w:rPr>
        <w:t>цессе обучения.</w:t>
      </w:r>
    </w:p>
    <w:p w:rsidR="00CF435A" w:rsidRDefault="00CF435A" w:rsidP="00D367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В </w:t>
      </w:r>
      <w:r w:rsidR="00F87983">
        <w:rPr>
          <w:rFonts w:ascii="Times New Roman" w:hAnsi="Times New Roman" w:cs="Times New Roman"/>
          <w:sz w:val="28"/>
          <w:szCs w:val="28"/>
        </w:rPr>
        <w:t>городском окру</w:t>
      </w:r>
      <w:r w:rsidR="008478C6">
        <w:rPr>
          <w:rFonts w:ascii="Times New Roman" w:hAnsi="Times New Roman" w:cs="Times New Roman"/>
          <w:sz w:val="28"/>
          <w:szCs w:val="28"/>
        </w:rPr>
        <w:t>г</w:t>
      </w:r>
      <w:r w:rsidR="00F87983">
        <w:rPr>
          <w:rFonts w:ascii="Times New Roman" w:hAnsi="Times New Roman" w:cs="Times New Roman"/>
          <w:sz w:val="28"/>
          <w:szCs w:val="28"/>
        </w:rPr>
        <w:t xml:space="preserve">е </w:t>
      </w:r>
      <w:r w:rsidRPr="003E1AE5">
        <w:rPr>
          <w:rFonts w:ascii="Times New Roman" w:hAnsi="Times New Roman" w:cs="Times New Roman"/>
          <w:sz w:val="28"/>
          <w:szCs w:val="28"/>
        </w:rPr>
        <w:t>будет продолжена работа по повышению степени надежности, объективности</w:t>
      </w:r>
      <w:r w:rsidR="00D367A8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и</w:t>
      </w:r>
      <w:r w:rsidR="00D367A8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информационной</w:t>
      </w:r>
      <w:r w:rsidR="00D367A8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открытости оценки качества образования на основе</w:t>
      </w:r>
      <w:r w:rsidR="00D367A8">
        <w:rPr>
          <w:rFonts w:ascii="Times New Roman" w:hAnsi="Times New Roman" w:cs="Times New Roman"/>
          <w:sz w:val="28"/>
          <w:szCs w:val="28"/>
        </w:rPr>
        <w:t xml:space="preserve"> совершенствования </w:t>
      </w:r>
      <w:r w:rsidRPr="003E1AE5">
        <w:rPr>
          <w:rFonts w:ascii="Times New Roman" w:hAnsi="Times New Roman" w:cs="Times New Roman"/>
          <w:sz w:val="28"/>
          <w:szCs w:val="28"/>
        </w:rPr>
        <w:t>п</w:t>
      </w:r>
      <w:r w:rsidR="00D367A8"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3E1AE5">
        <w:rPr>
          <w:rFonts w:ascii="Times New Roman" w:hAnsi="Times New Roman" w:cs="Times New Roman"/>
          <w:sz w:val="28"/>
          <w:szCs w:val="28"/>
        </w:rPr>
        <w:t>и организационных механизмов итоговой (ГИА, ЕГЭ) и текущей аттестации учащихся</w:t>
      </w:r>
      <w:r w:rsidR="00D367A8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lastRenderedPageBreak/>
        <w:t>Развитие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 образования потребует продолжения модернизации системы подготовки и повышения квалификации педагогических кадров</w:t>
      </w:r>
      <w:r w:rsidR="00E37691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4E66FB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CF435A" w:rsidRPr="003E1AE5">
        <w:rPr>
          <w:rFonts w:ascii="Times New Roman" w:hAnsi="Times New Roman" w:cs="Times New Roman"/>
          <w:sz w:val="28"/>
          <w:szCs w:val="28"/>
        </w:rPr>
        <w:t>Целями развития образования являются: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37691">
        <w:rPr>
          <w:rFonts w:ascii="Times New Roman" w:hAnsi="Times New Roman" w:cs="Times New Roman"/>
          <w:sz w:val="28"/>
          <w:szCs w:val="28"/>
        </w:rPr>
        <w:t>1. У</w:t>
      </w:r>
      <w:r w:rsidR="00CF435A" w:rsidRPr="003E1AE5">
        <w:rPr>
          <w:rFonts w:ascii="Times New Roman" w:hAnsi="Times New Roman" w:cs="Times New Roman"/>
          <w:sz w:val="28"/>
          <w:szCs w:val="28"/>
        </w:rPr>
        <w:t>силение вклада образования в социально-экономическое развитие</w:t>
      </w:r>
      <w:r w:rsidR="008A1E08">
        <w:rPr>
          <w:rFonts w:ascii="Times New Roman" w:hAnsi="Times New Roman" w:cs="Times New Roman"/>
          <w:sz w:val="28"/>
          <w:szCs w:val="28"/>
        </w:rPr>
        <w:t xml:space="preserve">  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F8798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8A1E08">
        <w:rPr>
          <w:rFonts w:ascii="Times New Roman" w:hAnsi="Times New Roman" w:cs="Times New Roman"/>
          <w:sz w:val="28"/>
          <w:szCs w:val="28"/>
        </w:rPr>
        <w:t xml:space="preserve">   </w:t>
      </w:r>
      <w:r w:rsidR="00F87983">
        <w:rPr>
          <w:rFonts w:ascii="Times New Roman" w:hAnsi="Times New Roman" w:cs="Times New Roman"/>
          <w:sz w:val="28"/>
          <w:szCs w:val="28"/>
        </w:rPr>
        <w:t>округа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8A1E08">
        <w:rPr>
          <w:rFonts w:ascii="Times New Roman" w:hAnsi="Times New Roman" w:cs="Times New Roman"/>
          <w:sz w:val="28"/>
          <w:szCs w:val="28"/>
        </w:rPr>
        <w:t xml:space="preserve">  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и </w:t>
      </w:r>
      <w:r w:rsidR="008A1E08">
        <w:rPr>
          <w:rFonts w:ascii="Times New Roman" w:hAnsi="Times New Roman" w:cs="Times New Roman"/>
          <w:sz w:val="28"/>
          <w:szCs w:val="28"/>
        </w:rPr>
        <w:t xml:space="preserve">   </w:t>
      </w:r>
      <w:r w:rsidR="00CF435A" w:rsidRPr="003E1AE5">
        <w:rPr>
          <w:rFonts w:ascii="Times New Roman" w:hAnsi="Times New Roman" w:cs="Times New Roman"/>
          <w:sz w:val="28"/>
          <w:szCs w:val="28"/>
        </w:rPr>
        <w:t>удовлетворение</w:t>
      </w:r>
      <w:r w:rsidR="008A1E08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потребностей</w:t>
      </w:r>
      <w:r w:rsidR="008A1E08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F87983">
        <w:rPr>
          <w:rFonts w:ascii="Times New Roman" w:hAnsi="Times New Roman" w:cs="Times New Roman"/>
          <w:sz w:val="28"/>
          <w:szCs w:val="28"/>
        </w:rPr>
        <w:t xml:space="preserve"> </w:t>
      </w:r>
      <w:r w:rsidR="008A1E08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в получении </w:t>
      </w:r>
      <w:r w:rsidR="008A1E08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3E1AE5">
        <w:rPr>
          <w:rFonts w:ascii="Times New Roman" w:hAnsi="Times New Roman" w:cs="Times New Roman"/>
          <w:sz w:val="28"/>
          <w:szCs w:val="28"/>
        </w:rPr>
        <w:t>доступного</w:t>
      </w:r>
      <w:r w:rsidR="008A1E08">
        <w:rPr>
          <w:rFonts w:ascii="Times New Roman" w:hAnsi="Times New Roman" w:cs="Times New Roman"/>
          <w:sz w:val="28"/>
          <w:szCs w:val="28"/>
        </w:rPr>
        <w:t xml:space="preserve">  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и </w:t>
      </w:r>
      <w:r w:rsidR="008A1E08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3E1AE5">
        <w:rPr>
          <w:rFonts w:ascii="Times New Roman" w:hAnsi="Times New Roman" w:cs="Times New Roman"/>
          <w:sz w:val="28"/>
          <w:szCs w:val="28"/>
        </w:rPr>
        <w:t>качественного</w:t>
      </w:r>
      <w:r w:rsidR="008A1E08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A1E08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8A1E08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всех </w:t>
      </w:r>
      <w:r w:rsidR="008A1E08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3E1AE5">
        <w:rPr>
          <w:rFonts w:ascii="Times New Roman" w:hAnsi="Times New Roman" w:cs="Times New Roman"/>
          <w:sz w:val="28"/>
          <w:szCs w:val="28"/>
        </w:rPr>
        <w:t>ступеней</w:t>
      </w:r>
      <w:r w:rsidR="008A1E08">
        <w:rPr>
          <w:rFonts w:ascii="Times New Roman" w:hAnsi="Times New Roman" w:cs="Times New Roman"/>
          <w:sz w:val="28"/>
          <w:szCs w:val="28"/>
        </w:rPr>
        <w:t xml:space="preserve"> 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для дет</w:t>
      </w:r>
      <w:r w:rsidR="00E37691">
        <w:rPr>
          <w:rFonts w:ascii="Times New Roman" w:hAnsi="Times New Roman" w:cs="Times New Roman"/>
          <w:sz w:val="28"/>
          <w:szCs w:val="28"/>
        </w:rPr>
        <w:t>ей и молодежи.</w:t>
      </w:r>
    </w:p>
    <w:p w:rsidR="00CF435A" w:rsidRPr="003E1AE5" w:rsidRDefault="009E2349" w:rsidP="000B16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37691">
        <w:rPr>
          <w:rFonts w:ascii="Times New Roman" w:hAnsi="Times New Roman" w:cs="Times New Roman"/>
          <w:sz w:val="28"/>
          <w:szCs w:val="28"/>
        </w:rPr>
        <w:t>2. У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довлетворение потребностей населения </w:t>
      </w:r>
      <w:r w:rsidR="00F8798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87983" w:rsidRPr="003E1AE5">
        <w:rPr>
          <w:rFonts w:ascii="Times New Roman" w:hAnsi="Times New Roman" w:cs="Times New Roman"/>
          <w:sz w:val="28"/>
          <w:szCs w:val="28"/>
        </w:rPr>
        <w:t xml:space="preserve">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в получении доступного и качественного образования всех ступеней для детей и молодежи, соответствующего требованиям инновационного социально ориентированного развития </w:t>
      </w:r>
      <w:r w:rsidR="00E37691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37691">
        <w:rPr>
          <w:rFonts w:ascii="Times New Roman" w:hAnsi="Times New Roman" w:cs="Times New Roman"/>
          <w:sz w:val="28"/>
          <w:szCs w:val="28"/>
        </w:rPr>
        <w:t>3. Д</w:t>
      </w:r>
      <w:r w:rsidR="00CF435A" w:rsidRPr="003E1AE5">
        <w:rPr>
          <w:rFonts w:ascii="Times New Roman" w:hAnsi="Times New Roman" w:cs="Times New Roman"/>
          <w:sz w:val="28"/>
          <w:szCs w:val="28"/>
        </w:rPr>
        <w:t>остижение качества образования, соответствующего современным стандартам</w:t>
      </w:r>
      <w:r w:rsidR="00E37691">
        <w:rPr>
          <w:rFonts w:ascii="Times New Roman" w:hAnsi="Times New Roman" w:cs="Times New Roman"/>
          <w:sz w:val="28"/>
          <w:szCs w:val="28"/>
        </w:rPr>
        <w:t>.</w:t>
      </w:r>
    </w:p>
    <w:p w:rsidR="00CF435A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37691">
        <w:rPr>
          <w:rFonts w:ascii="Times New Roman" w:hAnsi="Times New Roman" w:cs="Times New Roman"/>
          <w:sz w:val="28"/>
          <w:szCs w:val="28"/>
        </w:rPr>
        <w:t>4. М</w:t>
      </w:r>
      <w:r w:rsidR="00CF435A" w:rsidRPr="003E1AE5">
        <w:rPr>
          <w:rFonts w:ascii="Times New Roman" w:hAnsi="Times New Roman" w:cs="Times New Roman"/>
          <w:sz w:val="28"/>
          <w:szCs w:val="28"/>
        </w:rPr>
        <w:t>одернизация общего и дошкольного образования, как</w:t>
      </w:r>
      <w:r w:rsidR="00E37691">
        <w:rPr>
          <w:rFonts w:ascii="Times New Roman" w:hAnsi="Times New Roman" w:cs="Times New Roman"/>
          <w:sz w:val="28"/>
          <w:szCs w:val="28"/>
        </w:rPr>
        <w:t xml:space="preserve"> института социального развития.</w:t>
      </w:r>
    </w:p>
    <w:p w:rsidR="008737D6" w:rsidRPr="003E1AE5" w:rsidRDefault="009E2349" w:rsidP="005D527C">
      <w:pPr>
        <w:spacing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37691">
        <w:rPr>
          <w:rFonts w:ascii="Times New Roman" w:hAnsi="Times New Roman" w:cs="Times New Roman"/>
          <w:sz w:val="28"/>
          <w:szCs w:val="28"/>
        </w:rPr>
        <w:t>5. С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оздание условий для успешной социализации и эффективной </w:t>
      </w:r>
      <w:r w:rsidR="00F87983">
        <w:rPr>
          <w:rFonts w:ascii="Times New Roman" w:hAnsi="Times New Roman" w:cs="Times New Roman"/>
          <w:sz w:val="28"/>
          <w:szCs w:val="28"/>
        </w:rPr>
        <w:t>самореализации детей и молодежи.</w:t>
      </w:r>
    </w:p>
    <w:p w:rsidR="008737D6" w:rsidRPr="007402AF" w:rsidRDefault="00CF435A" w:rsidP="005D527C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400"/>
      <w:r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Целевые индикаторы и показатели программы</w:t>
      </w:r>
      <w:bookmarkEnd w:id="2"/>
    </w:p>
    <w:p w:rsidR="00CF435A" w:rsidRPr="003E1AE5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 w:rsidR="005D527C">
        <w:rPr>
          <w:rFonts w:ascii="Times New Roman" w:hAnsi="Times New Roman" w:cs="Times New Roman"/>
          <w:sz w:val="28"/>
          <w:szCs w:val="28"/>
        </w:rPr>
        <w:t>п</w:t>
      </w:r>
      <w:r w:rsidRPr="003E1AE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представлены в </w:t>
      </w:r>
      <w:hyperlink w:anchor="sub_10100" w:history="1">
        <w:r w:rsidR="00AD3B07" w:rsidRPr="00AD3B0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приложении</w:t>
        </w:r>
      </w:hyperlink>
      <w:r w:rsidR="00AD3B07" w:rsidRPr="00AD3B0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8478C6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AD3B07">
        <w:rPr>
          <w:rFonts w:ascii="Times New Roman" w:hAnsi="Times New Roman" w:cs="Times New Roman"/>
          <w:sz w:val="28"/>
          <w:szCs w:val="28"/>
        </w:rPr>
        <w:t xml:space="preserve"> </w:t>
      </w:r>
      <w:r w:rsidRPr="003E1AE5">
        <w:rPr>
          <w:rFonts w:ascii="Times New Roman" w:hAnsi="Times New Roman" w:cs="Times New Roman"/>
          <w:sz w:val="28"/>
          <w:szCs w:val="28"/>
        </w:rPr>
        <w:t xml:space="preserve">к </w:t>
      </w:r>
      <w:r w:rsidR="005D527C">
        <w:rPr>
          <w:rFonts w:ascii="Times New Roman" w:hAnsi="Times New Roman" w:cs="Times New Roman"/>
          <w:sz w:val="28"/>
          <w:szCs w:val="28"/>
        </w:rPr>
        <w:t>п</w:t>
      </w:r>
      <w:r w:rsidRPr="003E1AE5">
        <w:rPr>
          <w:rFonts w:ascii="Times New Roman" w:hAnsi="Times New Roman" w:cs="Times New Roman"/>
          <w:sz w:val="28"/>
          <w:szCs w:val="28"/>
        </w:rPr>
        <w:t>рограмме.</w:t>
      </w:r>
    </w:p>
    <w:p w:rsidR="00CF435A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В качестве основных показателей, характеризующих реализацию </w:t>
      </w:r>
      <w:r w:rsidR="005D527C">
        <w:rPr>
          <w:rFonts w:ascii="Times New Roman" w:hAnsi="Times New Roman" w:cs="Times New Roman"/>
          <w:sz w:val="28"/>
          <w:szCs w:val="28"/>
        </w:rPr>
        <w:t>п</w:t>
      </w:r>
      <w:r w:rsidR="00CF435A" w:rsidRPr="003E1AE5">
        <w:rPr>
          <w:rFonts w:ascii="Times New Roman" w:hAnsi="Times New Roman" w:cs="Times New Roman"/>
          <w:sz w:val="28"/>
          <w:szCs w:val="28"/>
        </w:rPr>
        <w:t>рограммы, определены следующие:</w:t>
      </w: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3769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E37691">
        <w:rPr>
          <w:rFonts w:ascii="Times New Roman" w:hAnsi="Times New Roman"/>
          <w:sz w:val="28"/>
          <w:szCs w:val="28"/>
        </w:rPr>
        <w:t xml:space="preserve"> О</w:t>
      </w:r>
      <w:r w:rsidR="000B1626" w:rsidRPr="000B1626">
        <w:rPr>
          <w:rFonts w:ascii="Times New Roman" w:hAnsi="Times New Roman"/>
          <w:sz w:val="28"/>
          <w:szCs w:val="28"/>
        </w:rPr>
        <w:t>беспеченность детей дошкольного возраста местами в дошкольн</w:t>
      </w:r>
      <w:r w:rsidR="00E37691">
        <w:rPr>
          <w:rFonts w:ascii="Times New Roman" w:hAnsi="Times New Roman"/>
          <w:sz w:val="28"/>
          <w:szCs w:val="28"/>
        </w:rPr>
        <w:t>ых образовательных учреждениях.</w:t>
      </w: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E37691">
        <w:rPr>
          <w:rFonts w:ascii="Times New Roman" w:hAnsi="Times New Roman"/>
          <w:sz w:val="28"/>
          <w:szCs w:val="28"/>
        </w:rPr>
        <w:t>2. Д</w:t>
      </w:r>
      <w:r w:rsidR="007402AF">
        <w:rPr>
          <w:rFonts w:ascii="Times New Roman" w:hAnsi="Times New Roman"/>
          <w:sz w:val="28"/>
          <w:szCs w:val="28"/>
        </w:rPr>
        <w:t xml:space="preserve">оля выпускников </w:t>
      </w:r>
      <w:r w:rsidR="000B1626" w:rsidRPr="000B1626">
        <w:rPr>
          <w:rFonts w:ascii="Times New Roman" w:hAnsi="Times New Roman"/>
          <w:sz w:val="28"/>
          <w:szCs w:val="28"/>
        </w:rPr>
        <w:t>общеобразовательных учреждений, не сдавших Единый государственный экзамен, в</w:t>
      </w:r>
      <w:r w:rsidR="007402AF">
        <w:rPr>
          <w:rFonts w:ascii="Times New Roman" w:hAnsi="Times New Roman"/>
          <w:sz w:val="28"/>
          <w:szCs w:val="28"/>
        </w:rPr>
        <w:t xml:space="preserve"> общей численности выпускников</w:t>
      </w:r>
      <w:r w:rsidR="00E37691">
        <w:rPr>
          <w:rFonts w:ascii="Times New Roman" w:hAnsi="Times New Roman"/>
          <w:sz w:val="28"/>
          <w:szCs w:val="28"/>
        </w:rPr>
        <w:t xml:space="preserve"> общеобразовательных учреждений.</w:t>
      </w:r>
    </w:p>
    <w:p w:rsidR="008A1E08" w:rsidRDefault="008A1E08" w:rsidP="007402A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A1E08" w:rsidRDefault="008A1E08" w:rsidP="007402A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</w:t>
      </w:r>
      <w:r w:rsidR="00E37691">
        <w:rPr>
          <w:rFonts w:ascii="Times New Roman" w:hAnsi="Times New Roman" w:cs="Times New Roman"/>
          <w:sz w:val="28"/>
          <w:szCs w:val="28"/>
        </w:rPr>
        <w:t>3. Д</w:t>
      </w:r>
      <w:r w:rsidR="000B1626" w:rsidRPr="000B1626">
        <w:rPr>
          <w:rFonts w:ascii="Times New Roman" w:hAnsi="Times New Roman" w:cs="Times New Roman"/>
          <w:sz w:val="28"/>
          <w:szCs w:val="28"/>
        </w:rPr>
        <w:t>оля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учащихся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9-11</w:t>
      </w:r>
      <w:r w:rsidR="00E37691">
        <w:rPr>
          <w:rFonts w:ascii="Times New Roman" w:hAnsi="Times New Roman" w:cs="Times New Roman"/>
          <w:sz w:val="28"/>
          <w:szCs w:val="28"/>
        </w:rPr>
        <w:t>-</w:t>
      </w:r>
      <w:r w:rsidR="005D527C">
        <w:rPr>
          <w:rFonts w:ascii="Times New Roman" w:hAnsi="Times New Roman" w:cs="Times New Roman"/>
          <w:sz w:val="28"/>
          <w:szCs w:val="28"/>
        </w:rPr>
        <w:t>ы</w:t>
      </w:r>
      <w:r w:rsidR="00E37691">
        <w:rPr>
          <w:rFonts w:ascii="Times New Roman" w:hAnsi="Times New Roman" w:cs="Times New Roman"/>
          <w:sz w:val="28"/>
          <w:szCs w:val="28"/>
        </w:rPr>
        <w:t>х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классов,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принимающих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участие в школьном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DB2682">
        <w:rPr>
          <w:rFonts w:ascii="Times New Roman" w:hAnsi="Times New Roman" w:cs="Times New Roman"/>
          <w:sz w:val="28"/>
          <w:szCs w:val="28"/>
        </w:rPr>
        <w:t>Всероссийской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олимпиады школьников; других олимпиадах</w:t>
      </w:r>
      <w:r w:rsidR="00461F00">
        <w:rPr>
          <w:rFonts w:ascii="Times New Roman" w:hAnsi="Times New Roman" w:cs="Times New Roman"/>
          <w:sz w:val="28"/>
          <w:szCs w:val="28"/>
        </w:rPr>
        <w:t xml:space="preserve"> </w:t>
      </w:r>
      <w:r w:rsidR="000B1626" w:rsidRPr="000B1626">
        <w:rPr>
          <w:rFonts w:ascii="Times New Roman" w:hAnsi="Times New Roman" w:cs="Times New Roman"/>
          <w:sz w:val="28"/>
          <w:szCs w:val="28"/>
        </w:rPr>
        <w:t>и конкурсах, имеющих статус всероссийских и международных</w:t>
      </w:r>
      <w:r w:rsidR="00E37691">
        <w:rPr>
          <w:rFonts w:ascii="Times New Roman" w:hAnsi="Times New Roman" w:cs="Times New Roman"/>
          <w:sz w:val="28"/>
          <w:szCs w:val="28"/>
        </w:rPr>
        <w:t>.</w:t>
      </w: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37691">
        <w:rPr>
          <w:rFonts w:ascii="Times New Roman" w:hAnsi="Times New Roman" w:cs="Times New Roman"/>
          <w:sz w:val="28"/>
          <w:szCs w:val="28"/>
        </w:rPr>
        <w:t>4. У</w:t>
      </w:r>
      <w:r w:rsidR="000B1626" w:rsidRPr="000B1626">
        <w:rPr>
          <w:rFonts w:ascii="Times New Roman" w:hAnsi="Times New Roman" w:cs="Times New Roman"/>
          <w:sz w:val="28"/>
          <w:szCs w:val="28"/>
        </w:rPr>
        <w:t>дельный вес численности высококвалифицированных педагогических работников в общей численности квалифицированн</w:t>
      </w:r>
      <w:r w:rsidR="007402AF">
        <w:rPr>
          <w:rFonts w:ascii="Times New Roman" w:hAnsi="Times New Roman" w:cs="Times New Roman"/>
          <w:sz w:val="28"/>
          <w:szCs w:val="28"/>
        </w:rPr>
        <w:t xml:space="preserve">ых педагогических работников </w:t>
      </w:r>
      <w:r w:rsidR="00E37691">
        <w:rPr>
          <w:rFonts w:ascii="Times New Roman" w:hAnsi="Times New Roman" w:cs="Times New Roman"/>
          <w:sz w:val="28"/>
          <w:szCs w:val="28"/>
        </w:rPr>
        <w:t>в сфере образования и науки.</w:t>
      </w: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37691">
        <w:rPr>
          <w:rFonts w:ascii="Times New Roman" w:hAnsi="Times New Roman" w:cs="Times New Roman"/>
          <w:sz w:val="28"/>
          <w:szCs w:val="28"/>
        </w:rPr>
        <w:t>5. С</w:t>
      </w:r>
      <w:r w:rsidR="000B1626" w:rsidRPr="000B1626">
        <w:rPr>
          <w:rFonts w:ascii="Times New Roman" w:hAnsi="Times New Roman" w:cs="Times New Roman"/>
          <w:sz w:val="28"/>
          <w:szCs w:val="28"/>
        </w:rPr>
        <w:t>тепень удовлетворенности населения качеством предо</w:t>
      </w:r>
      <w:r w:rsidR="00E37691">
        <w:rPr>
          <w:rFonts w:ascii="Times New Roman" w:hAnsi="Times New Roman" w:cs="Times New Roman"/>
          <w:sz w:val="28"/>
          <w:szCs w:val="28"/>
        </w:rPr>
        <w:t>ставления образовательных услуг.</w:t>
      </w:r>
    </w:p>
    <w:p w:rsid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37691">
        <w:rPr>
          <w:rFonts w:ascii="Times New Roman" w:hAnsi="Times New Roman" w:cs="Times New Roman"/>
          <w:sz w:val="28"/>
          <w:szCs w:val="28"/>
        </w:rPr>
        <w:t>6. С</w:t>
      </w:r>
      <w:r w:rsidR="000B1626" w:rsidRPr="000B1626">
        <w:rPr>
          <w:rFonts w:ascii="Times New Roman" w:hAnsi="Times New Roman" w:cs="Times New Roman"/>
          <w:sz w:val="28"/>
          <w:szCs w:val="28"/>
        </w:rPr>
        <w:t>оотношение численности детей в возрасте от 5</w:t>
      </w:r>
      <w:r w:rsidR="00E37691">
        <w:rPr>
          <w:rFonts w:ascii="Times New Roman" w:hAnsi="Times New Roman" w:cs="Times New Roman"/>
          <w:sz w:val="28"/>
          <w:szCs w:val="28"/>
        </w:rPr>
        <w:t>-ти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до 18</w:t>
      </w:r>
      <w:r w:rsidR="00E37691">
        <w:rPr>
          <w:rFonts w:ascii="Times New Roman" w:hAnsi="Times New Roman" w:cs="Times New Roman"/>
          <w:sz w:val="28"/>
          <w:szCs w:val="28"/>
        </w:rPr>
        <w:t>-ти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лет, получающих услуги дополнительного образования к общей численности детей в возрасте от 5</w:t>
      </w:r>
      <w:r w:rsidR="00E37691">
        <w:rPr>
          <w:rFonts w:ascii="Times New Roman" w:hAnsi="Times New Roman" w:cs="Times New Roman"/>
          <w:sz w:val="28"/>
          <w:szCs w:val="28"/>
        </w:rPr>
        <w:t>-ти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до 18</w:t>
      </w:r>
      <w:r w:rsidR="00E37691">
        <w:rPr>
          <w:rFonts w:ascii="Times New Roman" w:hAnsi="Times New Roman" w:cs="Times New Roman"/>
          <w:sz w:val="28"/>
          <w:szCs w:val="28"/>
        </w:rPr>
        <w:t>-ти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лет на территории горо</w:t>
      </w:r>
      <w:r w:rsidR="00E37691">
        <w:rPr>
          <w:rFonts w:ascii="Times New Roman" w:hAnsi="Times New Roman" w:cs="Times New Roman"/>
          <w:sz w:val="28"/>
          <w:szCs w:val="28"/>
        </w:rPr>
        <w:t xml:space="preserve">дского </w:t>
      </w:r>
      <w:proofErr w:type="gramStart"/>
      <w:r w:rsidR="00E37691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37691">
        <w:rPr>
          <w:rFonts w:ascii="Times New Roman" w:hAnsi="Times New Roman" w:cs="Times New Roman"/>
          <w:sz w:val="28"/>
          <w:szCs w:val="28"/>
        </w:rPr>
        <w:t xml:space="preserve"> ЗАТО город Фокино.</w:t>
      </w:r>
    </w:p>
    <w:p w:rsidR="000B1626" w:rsidRPr="007402AF" w:rsidRDefault="009E2349" w:rsidP="007402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37691">
        <w:rPr>
          <w:rFonts w:ascii="Times New Roman" w:hAnsi="Times New Roman" w:cs="Times New Roman"/>
          <w:sz w:val="28"/>
          <w:szCs w:val="28"/>
        </w:rPr>
        <w:t>7. Д</w:t>
      </w:r>
      <w:r w:rsidR="000B1626" w:rsidRPr="000B1626">
        <w:rPr>
          <w:rFonts w:ascii="Times New Roman" w:hAnsi="Times New Roman" w:cs="Times New Roman"/>
          <w:sz w:val="28"/>
          <w:szCs w:val="28"/>
        </w:rPr>
        <w:t>оля детей и подростков, охваченных всеми формами отдыха и оздоровления, от общего числа детей в возрасте от 7</w:t>
      </w:r>
      <w:r w:rsidR="00E37691">
        <w:rPr>
          <w:rFonts w:ascii="Times New Roman" w:hAnsi="Times New Roman" w:cs="Times New Roman"/>
          <w:sz w:val="28"/>
          <w:szCs w:val="28"/>
        </w:rPr>
        <w:t>-ми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до 17</w:t>
      </w:r>
      <w:r w:rsidR="00E37691">
        <w:rPr>
          <w:rFonts w:ascii="Times New Roman" w:hAnsi="Times New Roman" w:cs="Times New Roman"/>
          <w:sz w:val="28"/>
          <w:szCs w:val="28"/>
        </w:rPr>
        <w:t>-ти</w:t>
      </w:r>
      <w:r w:rsidR="000B1626" w:rsidRPr="000B1626">
        <w:rPr>
          <w:rFonts w:ascii="Times New Roman" w:hAnsi="Times New Roman" w:cs="Times New Roman"/>
          <w:sz w:val="28"/>
          <w:szCs w:val="28"/>
        </w:rPr>
        <w:t xml:space="preserve"> лет</w:t>
      </w:r>
      <w:r w:rsidR="00D754E3">
        <w:rPr>
          <w:rFonts w:ascii="Times New Roman" w:hAnsi="Times New Roman" w:cs="Times New Roman"/>
          <w:sz w:val="28"/>
          <w:szCs w:val="28"/>
        </w:rPr>
        <w:t>.</w:t>
      </w:r>
      <w:bookmarkStart w:id="3" w:name="sub_500"/>
    </w:p>
    <w:p w:rsidR="008737D6" w:rsidRPr="007402AF" w:rsidRDefault="00CF435A" w:rsidP="005D527C">
      <w:pPr>
        <w:pStyle w:val="1"/>
        <w:numPr>
          <w:ilvl w:val="0"/>
          <w:numId w:val="2"/>
        </w:numPr>
        <w:spacing w:before="100" w:beforeAutospacing="1" w:after="100" w:afterAutospacing="1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Обобщенная характеристика реализуемых в составе</w:t>
      </w:r>
      <w:r w:rsidR="008F0F8E"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программы подпрограмм</w:t>
      </w:r>
      <w:bookmarkEnd w:id="3"/>
    </w:p>
    <w:p w:rsidR="00CF435A" w:rsidRPr="00C74E87" w:rsidRDefault="00CF435A" w:rsidP="008478C6">
      <w:pPr>
        <w:spacing w:line="360" w:lineRule="auto"/>
        <w:rPr>
          <w:rFonts w:ascii="Times New Roman" w:hAnsi="Times New Roman"/>
          <w:sz w:val="28"/>
          <w:szCs w:val="28"/>
        </w:rPr>
      </w:pPr>
      <w:r w:rsidRPr="003E1AE5">
        <w:rPr>
          <w:rFonts w:ascii="Times New Roman" w:hAnsi="Times New Roman" w:cs="Times New Roman"/>
          <w:sz w:val="28"/>
          <w:szCs w:val="28"/>
        </w:rPr>
        <w:t xml:space="preserve">В </w:t>
      </w:r>
      <w:r w:rsidR="005D527C">
        <w:rPr>
          <w:rFonts w:ascii="Times New Roman" w:hAnsi="Times New Roman" w:cs="Times New Roman"/>
          <w:sz w:val="28"/>
          <w:szCs w:val="28"/>
        </w:rPr>
        <w:t>п</w:t>
      </w:r>
      <w:r w:rsidRPr="003E1AE5">
        <w:rPr>
          <w:rFonts w:ascii="Times New Roman" w:hAnsi="Times New Roman" w:cs="Times New Roman"/>
          <w:sz w:val="28"/>
          <w:szCs w:val="28"/>
        </w:rPr>
        <w:t xml:space="preserve">рограмме предусмотрена реализация </w:t>
      </w:r>
      <w:r w:rsidR="000C0508">
        <w:rPr>
          <w:rFonts w:ascii="Times New Roman" w:hAnsi="Times New Roman" w:cs="Times New Roman"/>
          <w:sz w:val="28"/>
          <w:szCs w:val="28"/>
        </w:rPr>
        <w:t>семи</w:t>
      </w:r>
      <w:r w:rsidRPr="003E1AE5">
        <w:rPr>
          <w:rFonts w:ascii="Times New Roman" w:hAnsi="Times New Roman" w:cs="Times New Roman"/>
          <w:sz w:val="28"/>
          <w:szCs w:val="28"/>
        </w:rPr>
        <w:t xml:space="preserve"> подпрограмм:</w:t>
      </w:r>
      <w:r w:rsidR="00C74E87" w:rsidRPr="00C74E87">
        <w:rPr>
          <w:rFonts w:ascii="Times New Roman" w:hAnsi="Times New Roman"/>
        </w:rPr>
        <w:t xml:space="preserve"> </w:t>
      </w:r>
      <w:r w:rsidR="00C74E87" w:rsidRPr="00C74E87">
        <w:rPr>
          <w:rFonts w:ascii="Times New Roman" w:hAnsi="Times New Roman"/>
          <w:sz w:val="28"/>
          <w:szCs w:val="28"/>
        </w:rPr>
        <w:t>«Развитие системы общего образования»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</w:t>
      </w:r>
      <w:r w:rsidR="00B94047">
        <w:rPr>
          <w:rFonts w:ascii="Times New Roman" w:hAnsi="Times New Roman"/>
          <w:sz w:val="28"/>
          <w:szCs w:val="28"/>
        </w:rPr>
        <w:t>8</w:t>
      </w:r>
      <w:r w:rsidR="00C74E87">
        <w:rPr>
          <w:rFonts w:ascii="Times New Roman" w:hAnsi="Times New Roman"/>
          <w:sz w:val="28"/>
          <w:szCs w:val="28"/>
        </w:rPr>
        <w:t xml:space="preserve"> к </w:t>
      </w:r>
      <w:r w:rsidR="005D527C">
        <w:rPr>
          <w:rFonts w:ascii="Times New Roman" w:hAnsi="Times New Roman"/>
          <w:sz w:val="28"/>
          <w:szCs w:val="28"/>
        </w:rPr>
        <w:t>п</w:t>
      </w:r>
      <w:r w:rsidR="00C74E87">
        <w:rPr>
          <w:rFonts w:ascii="Times New Roman" w:hAnsi="Times New Roman"/>
          <w:sz w:val="28"/>
          <w:szCs w:val="28"/>
        </w:rPr>
        <w:t xml:space="preserve">рограмме), </w:t>
      </w:r>
      <w:r w:rsidR="00C74E87" w:rsidRPr="00C74E87">
        <w:rPr>
          <w:rFonts w:ascii="Times New Roman" w:hAnsi="Times New Roman"/>
          <w:sz w:val="28"/>
          <w:szCs w:val="28"/>
        </w:rPr>
        <w:t>«Развитие системы дошкольного образования»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</w:t>
      </w:r>
      <w:r w:rsidR="00B94047">
        <w:rPr>
          <w:rFonts w:ascii="Times New Roman" w:hAnsi="Times New Roman"/>
          <w:sz w:val="28"/>
          <w:szCs w:val="28"/>
        </w:rPr>
        <w:t>9</w:t>
      </w:r>
      <w:r w:rsidR="00C74E87">
        <w:rPr>
          <w:rFonts w:ascii="Times New Roman" w:hAnsi="Times New Roman"/>
          <w:sz w:val="28"/>
          <w:szCs w:val="28"/>
        </w:rPr>
        <w:t xml:space="preserve"> к </w:t>
      </w:r>
      <w:r w:rsidR="005D527C">
        <w:rPr>
          <w:rFonts w:ascii="Times New Roman" w:hAnsi="Times New Roman"/>
          <w:sz w:val="28"/>
          <w:szCs w:val="28"/>
        </w:rPr>
        <w:t>п</w:t>
      </w:r>
      <w:r w:rsidR="008F0F8E">
        <w:rPr>
          <w:rFonts w:ascii="Times New Roman" w:hAnsi="Times New Roman"/>
          <w:sz w:val="28"/>
          <w:szCs w:val="28"/>
        </w:rPr>
        <w:t xml:space="preserve">рограмме), </w:t>
      </w:r>
      <w:r w:rsidR="00C74E87" w:rsidRPr="00C74E87">
        <w:rPr>
          <w:rFonts w:ascii="Times New Roman" w:hAnsi="Times New Roman"/>
          <w:sz w:val="28"/>
          <w:szCs w:val="28"/>
        </w:rPr>
        <w:t>«Развитие системы дополнительного образования»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№1</w:t>
      </w:r>
      <w:r w:rsidR="00B94047">
        <w:rPr>
          <w:rFonts w:ascii="Times New Roman" w:hAnsi="Times New Roman"/>
          <w:sz w:val="28"/>
          <w:szCs w:val="28"/>
        </w:rPr>
        <w:t>0</w:t>
      </w:r>
      <w:r w:rsidR="008F0F8E">
        <w:rPr>
          <w:rFonts w:ascii="Times New Roman" w:hAnsi="Times New Roman"/>
          <w:sz w:val="28"/>
          <w:szCs w:val="28"/>
        </w:rPr>
        <w:t xml:space="preserve"> к </w:t>
      </w:r>
      <w:r w:rsidR="005D527C">
        <w:rPr>
          <w:rFonts w:ascii="Times New Roman" w:hAnsi="Times New Roman"/>
          <w:sz w:val="28"/>
          <w:szCs w:val="28"/>
        </w:rPr>
        <w:t>п</w:t>
      </w:r>
      <w:r w:rsidR="007402AF">
        <w:rPr>
          <w:rFonts w:ascii="Times New Roman" w:hAnsi="Times New Roman"/>
          <w:sz w:val="28"/>
          <w:szCs w:val="28"/>
        </w:rPr>
        <w:t xml:space="preserve">рограмме), </w:t>
      </w:r>
      <w:r w:rsidR="00C74E87" w:rsidRPr="00C74E87">
        <w:rPr>
          <w:rFonts w:ascii="Times New Roman" w:hAnsi="Times New Roman"/>
          <w:sz w:val="28"/>
          <w:szCs w:val="28"/>
        </w:rPr>
        <w:t xml:space="preserve">«Организация отдыха, оздоровления и занятости детей и подростков городского </w:t>
      </w:r>
      <w:proofErr w:type="gramStart"/>
      <w:r w:rsidR="00C74E87" w:rsidRPr="00C74E87">
        <w:rPr>
          <w:rFonts w:ascii="Times New Roman" w:hAnsi="Times New Roman"/>
          <w:sz w:val="28"/>
          <w:szCs w:val="28"/>
        </w:rPr>
        <w:t>округа</w:t>
      </w:r>
      <w:proofErr w:type="gramEnd"/>
      <w:r w:rsidR="00C74E87" w:rsidRPr="00C74E87">
        <w:rPr>
          <w:rFonts w:ascii="Times New Roman" w:hAnsi="Times New Roman"/>
          <w:sz w:val="28"/>
          <w:szCs w:val="28"/>
        </w:rPr>
        <w:t xml:space="preserve"> ЗАТО город Фокино»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№1</w:t>
      </w:r>
      <w:r w:rsidR="00B94047">
        <w:rPr>
          <w:rFonts w:ascii="Times New Roman" w:hAnsi="Times New Roman"/>
          <w:sz w:val="28"/>
          <w:szCs w:val="28"/>
        </w:rPr>
        <w:t>1</w:t>
      </w:r>
      <w:r w:rsidR="008F0F8E">
        <w:rPr>
          <w:rFonts w:ascii="Times New Roman" w:hAnsi="Times New Roman"/>
          <w:sz w:val="28"/>
          <w:szCs w:val="28"/>
        </w:rPr>
        <w:t xml:space="preserve"> к </w:t>
      </w:r>
      <w:r w:rsidR="005D527C">
        <w:rPr>
          <w:rFonts w:ascii="Times New Roman" w:hAnsi="Times New Roman"/>
          <w:sz w:val="28"/>
          <w:szCs w:val="28"/>
        </w:rPr>
        <w:t>п</w:t>
      </w:r>
      <w:r w:rsidR="00C74E87">
        <w:rPr>
          <w:rFonts w:ascii="Times New Roman" w:hAnsi="Times New Roman"/>
          <w:sz w:val="28"/>
          <w:szCs w:val="28"/>
        </w:rPr>
        <w:t xml:space="preserve">рограмме), </w:t>
      </w:r>
      <w:r w:rsidR="00C74E87" w:rsidRPr="00C74E87">
        <w:rPr>
          <w:rFonts w:ascii="Times New Roman" w:hAnsi="Times New Roman"/>
          <w:sz w:val="28"/>
          <w:szCs w:val="28"/>
        </w:rPr>
        <w:t>«Одарённые дети»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№1</w:t>
      </w:r>
      <w:r w:rsidR="00B94047">
        <w:rPr>
          <w:rFonts w:ascii="Times New Roman" w:hAnsi="Times New Roman"/>
          <w:sz w:val="28"/>
          <w:szCs w:val="28"/>
        </w:rPr>
        <w:t>2</w:t>
      </w:r>
      <w:r w:rsidR="008F0F8E">
        <w:rPr>
          <w:rFonts w:ascii="Times New Roman" w:hAnsi="Times New Roman"/>
          <w:sz w:val="28"/>
          <w:szCs w:val="28"/>
        </w:rPr>
        <w:t xml:space="preserve"> к </w:t>
      </w:r>
      <w:r w:rsidR="005D527C">
        <w:rPr>
          <w:rFonts w:ascii="Times New Roman" w:hAnsi="Times New Roman"/>
          <w:sz w:val="28"/>
          <w:szCs w:val="28"/>
        </w:rPr>
        <w:t>п</w:t>
      </w:r>
      <w:r w:rsidR="00C74E87">
        <w:rPr>
          <w:rFonts w:ascii="Times New Roman" w:hAnsi="Times New Roman"/>
          <w:sz w:val="28"/>
          <w:szCs w:val="28"/>
        </w:rPr>
        <w:t xml:space="preserve">рограмме), </w:t>
      </w:r>
      <w:r w:rsidR="00C74E87" w:rsidRPr="00C74E87">
        <w:rPr>
          <w:rFonts w:ascii="Times New Roman" w:hAnsi="Times New Roman"/>
          <w:sz w:val="28"/>
          <w:szCs w:val="28"/>
        </w:rPr>
        <w:t>«Молодёжь Фокино»</w:t>
      </w:r>
      <w:r w:rsidR="00C74E87">
        <w:rPr>
          <w:rFonts w:ascii="Times New Roman" w:hAnsi="Times New Roman"/>
          <w:sz w:val="28"/>
          <w:szCs w:val="28"/>
        </w:rPr>
        <w:t xml:space="preserve"> (приложение №1</w:t>
      </w:r>
      <w:r w:rsidR="00B94047">
        <w:rPr>
          <w:rFonts w:ascii="Times New Roman" w:hAnsi="Times New Roman"/>
          <w:sz w:val="28"/>
          <w:szCs w:val="28"/>
        </w:rPr>
        <w:t>3</w:t>
      </w:r>
      <w:r w:rsidR="00C74E87">
        <w:rPr>
          <w:rFonts w:ascii="Times New Roman" w:hAnsi="Times New Roman"/>
          <w:sz w:val="28"/>
          <w:szCs w:val="28"/>
        </w:rPr>
        <w:t xml:space="preserve"> к программе)</w:t>
      </w:r>
      <w:r w:rsidR="000C0508">
        <w:rPr>
          <w:rFonts w:ascii="Times New Roman" w:hAnsi="Times New Roman"/>
          <w:sz w:val="28"/>
          <w:szCs w:val="28"/>
        </w:rPr>
        <w:t>, «Обеспечение функционирования образовательных организаций» (приложение №14 к программе)</w:t>
      </w:r>
      <w:r w:rsidR="008737D6">
        <w:rPr>
          <w:rFonts w:ascii="Times New Roman" w:hAnsi="Times New Roman"/>
          <w:sz w:val="28"/>
          <w:szCs w:val="28"/>
        </w:rPr>
        <w:t>.</w:t>
      </w:r>
    </w:p>
    <w:p w:rsidR="00DA3C4F" w:rsidRPr="003E1AE5" w:rsidRDefault="009E2349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Обобщенная характеристика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 реализуемых в составе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="00CF435A" w:rsidRPr="003E1AE5">
        <w:rPr>
          <w:rFonts w:ascii="Times New Roman" w:hAnsi="Times New Roman" w:cs="Times New Roman"/>
          <w:sz w:val="28"/>
          <w:szCs w:val="28"/>
        </w:rPr>
        <w:t xml:space="preserve">рограммы подпрограмм с указанием сроков их реализации и ожидаемых результатов даны в </w:t>
      </w:r>
      <w:hyperlink w:anchor="sub_10200" w:history="1">
        <w:r w:rsidR="008F0F8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приложении</w:t>
        </w:r>
      </w:hyperlink>
      <w:r w:rsidR="008F0F8E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0F8E" w:rsidRPr="008F0F8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№2 </w:t>
      </w:r>
      <w:r w:rsidR="00DA3C4F">
        <w:rPr>
          <w:rFonts w:ascii="Times New Roman" w:hAnsi="Times New Roman" w:cs="Times New Roman"/>
          <w:sz w:val="28"/>
          <w:szCs w:val="28"/>
        </w:rPr>
        <w:t xml:space="preserve">к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="00DA3C4F">
        <w:rPr>
          <w:rFonts w:ascii="Times New Roman" w:hAnsi="Times New Roman" w:cs="Times New Roman"/>
          <w:sz w:val="28"/>
          <w:szCs w:val="28"/>
        </w:rPr>
        <w:t>рограмме</w:t>
      </w:r>
      <w:r w:rsidR="005B56E9">
        <w:rPr>
          <w:rFonts w:ascii="Times New Roman" w:hAnsi="Times New Roman" w:cs="Times New Roman"/>
          <w:sz w:val="28"/>
          <w:szCs w:val="28"/>
        </w:rPr>
        <w:t>.</w:t>
      </w:r>
    </w:p>
    <w:p w:rsidR="000C0508" w:rsidRDefault="000C0508" w:rsidP="000C0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050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508">
        <w:rPr>
          <w:rFonts w:ascii="Times New Roman" w:hAnsi="Times New Roman" w:cs="Times New Roman"/>
          <w:sz w:val="28"/>
          <w:szCs w:val="28"/>
        </w:rPr>
        <w:t xml:space="preserve">о показателях (индикаторах) муниципальной программы городского </w:t>
      </w:r>
      <w:proofErr w:type="gramStart"/>
      <w:r w:rsidRPr="000C0508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0C0508">
        <w:rPr>
          <w:rFonts w:ascii="Times New Roman" w:hAnsi="Times New Roman" w:cs="Times New Roman"/>
          <w:sz w:val="28"/>
          <w:szCs w:val="28"/>
        </w:rPr>
        <w:t xml:space="preserve"> ЗАТО город Фокино «Развитие образования в городском </w:t>
      </w:r>
      <w:r w:rsidRPr="000C0508">
        <w:rPr>
          <w:rFonts w:ascii="Times New Roman" w:hAnsi="Times New Roman" w:cs="Times New Roman"/>
          <w:sz w:val="28"/>
          <w:szCs w:val="28"/>
        </w:rPr>
        <w:lastRenderedPageBreak/>
        <w:t>округе ЗАТО город Фокино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050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0508">
        <w:rPr>
          <w:rFonts w:ascii="Times New Roman" w:hAnsi="Times New Roman" w:cs="Times New Roman"/>
          <w:sz w:val="28"/>
          <w:szCs w:val="28"/>
        </w:rPr>
        <w:t>1-ые годы»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программе.</w:t>
      </w:r>
    </w:p>
    <w:p w:rsidR="00CF435A" w:rsidRPr="00413B7D" w:rsidRDefault="005B56E9" w:rsidP="009F1A83">
      <w:pPr>
        <w:pStyle w:val="1"/>
        <w:spacing w:before="100" w:beforeAutospacing="1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sub_600"/>
      <w:r w:rsidRPr="00413B7D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CF435A" w:rsidRPr="00413B7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 Механизм реализации </w:t>
      </w:r>
      <w:r w:rsidR="00C97A04" w:rsidRPr="00413B7D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программы</w:t>
      </w:r>
      <w:bookmarkEnd w:id="4"/>
      <w:r w:rsidR="001E2B1E" w:rsidRPr="00413B7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C97A04" w:rsidRPr="005F41B3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A0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Pr="00C97A04">
        <w:rPr>
          <w:rFonts w:ascii="Times New Roman" w:hAnsi="Times New Roman" w:cs="Times New Roman"/>
          <w:sz w:val="28"/>
          <w:szCs w:val="28"/>
        </w:rPr>
        <w:t xml:space="preserve">рограммы направлен на эффективное планирование основных мероприятий, координацию действий участников Программы, обеспечение контроля исполнения программных мероприятий, проведение мониторинга состояния работ по выполнению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Pr="00C97A04">
        <w:rPr>
          <w:rFonts w:ascii="Times New Roman" w:hAnsi="Times New Roman" w:cs="Times New Roman"/>
          <w:sz w:val="28"/>
          <w:szCs w:val="28"/>
        </w:rPr>
        <w:t>рограммы, выработку решений при возникновении отклонения хода работ</w:t>
      </w:r>
      <w:r w:rsidR="009F1A83">
        <w:rPr>
          <w:rFonts w:ascii="Times New Roman" w:hAnsi="Times New Roman" w:cs="Times New Roman"/>
          <w:sz w:val="28"/>
          <w:szCs w:val="28"/>
        </w:rPr>
        <w:t xml:space="preserve"> от плана мероприятий п</w:t>
      </w:r>
      <w:r w:rsidR="005F41B3" w:rsidRPr="005F41B3">
        <w:rPr>
          <w:rFonts w:ascii="Times New Roman" w:hAnsi="Times New Roman" w:cs="Times New Roman"/>
          <w:sz w:val="28"/>
          <w:szCs w:val="28"/>
        </w:rPr>
        <w:t xml:space="preserve">рограммы, на обеспечение достижения запланированных результатов, установленных в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="005F41B3" w:rsidRPr="005F41B3">
        <w:rPr>
          <w:rFonts w:ascii="Times New Roman" w:hAnsi="Times New Roman" w:cs="Times New Roman"/>
          <w:sz w:val="28"/>
          <w:szCs w:val="28"/>
        </w:rPr>
        <w:t xml:space="preserve">рограмме показателей, в рамках, выделяемых из бюджета городского </w:t>
      </w:r>
      <w:proofErr w:type="gramStart"/>
      <w:r w:rsidR="005F41B3" w:rsidRPr="005F41B3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5F41B3" w:rsidRPr="005F41B3"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  <w:r w:rsidR="005F41B3">
        <w:rPr>
          <w:rFonts w:ascii="Times New Roman" w:hAnsi="Times New Roman" w:cs="Times New Roman"/>
          <w:sz w:val="28"/>
          <w:szCs w:val="28"/>
        </w:rPr>
        <w:t>.</w:t>
      </w:r>
    </w:p>
    <w:p w:rsidR="00CF435A" w:rsidRPr="00C97A04" w:rsidRDefault="00CF435A" w:rsidP="00D104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5" w:name="sub_602"/>
      <w:proofErr w:type="gramStart"/>
      <w:r w:rsidRPr="00C97A04">
        <w:rPr>
          <w:rFonts w:ascii="Times New Roman" w:hAnsi="Times New Roman" w:cs="Times New Roman"/>
          <w:sz w:val="28"/>
          <w:szCs w:val="28"/>
        </w:rPr>
        <w:t xml:space="preserve">Программой предусмотрено предоставление субсидий на реализацию программ, принимаемых в соответствии с действующим законодательством и направленных на достижение целей, соответствующих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Pr="00C97A04">
        <w:rPr>
          <w:rFonts w:ascii="Times New Roman" w:hAnsi="Times New Roman" w:cs="Times New Roman"/>
          <w:sz w:val="28"/>
          <w:szCs w:val="28"/>
        </w:rPr>
        <w:t xml:space="preserve">рограмме, а также </w:t>
      </w:r>
      <w:bookmarkStart w:id="6" w:name="sub_605"/>
      <w:bookmarkEnd w:id="5"/>
      <w:r w:rsidR="00C97A04">
        <w:rPr>
          <w:rFonts w:ascii="Times New Roman" w:hAnsi="Times New Roman" w:cs="Times New Roman"/>
          <w:sz w:val="28"/>
          <w:szCs w:val="28"/>
        </w:rPr>
        <w:t>с</w:t>
      </w:r>
      <w:r w:rsidRPr="00C97A04">
        <w:rPr>
          <w:rFonts w:ascii="Times New Roman" w:hAnsi="Times New Roman" w:cs="Times New Roman"/>
          <w:sz w:val="28"/>
          <w:szCs w:val="28"/>
        </w:rPr>
        <w:t>убсидии из краевого бюджета</w:t>
      </w:r>
      <w:r w:rsidR="00C97A04">
        <w:rPr>
          <w:rFonts w:ascii="Times New Roman" w:hAnsi="Times New Roman" w:cs="Times New Roman"/>
          <w:sz w:val="28"/>
          <w:szCs w:val="28"/>
        </w:rPr>
        <w:t xml:space="preserve"> </w:t>
      </w:r>
      <w:r w:rsidRPr="00C97A04">
        <w:rPr>
          <w:rFonts w:ascii="Times New Roman" w:hAnsi="Times New Roman" w:cs="Times New Roman"/>
          <w:sz w:val="28"/>
          <w:szCs w:val="28"/>
        </w:rPr>
        <w:t>образовательным организациям на возмещение затрат связанных с предоставлением дошкольного, начального общего, основного общего, среднего общего образования предоставляются в порядке, установленном</w:t>
      </w:r>
      <w:r w:rsidR="00C97A04">
        <w:rPr>
          <w:rFonts w:ascii="Times New Roman" w:hAnsi="Times New Roman" w:cs="Times New Roman"/>
          <w:sz w:val="28"/>
          <w:szCs w:val="28"/>
        </w:rPr>
        <w:t xml:space="preserve"> </w:t>
      </w:r>
      <w:r w:rsidR="009F1A83">
        <w:rPr>
          <w:rFonts w:ascii="Times New Roman" w:hAnsi="Times New Roman" w:cs="Times New Roman"/>
          <w:sz w:val="28"/>
          <w:szCs w:val="28"/>
        </w:rPr>
        <w:t>п</w:t>
      </w:r>
      <w:r w:rsidRPr="00C97A04">
        <w:rPr>
          <w:rFonts w:ascii="Times New Roman" w:hAnsi="Times New Roman" w:cs="Times New Roman"/>
          <w:sz w:val="28"/>
          <w:szCs w:val="28"/>
        </w:rPr>
        <w:t>рограммой</w:t>
      </w:r>
      <w:r w:rsidR="00C97A04">
        <w:rPr>
          <w:rFonts w:ascii="Times New Roman" w:hAnsi="Times New Roman" w:cs="Times New Roman"/>
          <w:sz w:val="28"/>
          <w:szCs w:val="28"/>
        </w:rPr>
        <w:t xml:space="preserve"> </w:t>
      </w:r>
      <w:r w:rsidR="00034BC7">
        <w:rPr>
          <w:rFonts w:ascii="Times New Roman" w:hAnsi="Times New Roman" w:cs="Times New Roman"/>
          <w:sz w:val="28"/>
          <w:szCs w:val="28"/>
        </w:rPr>
        <w:t>«</w:t>
      </w:r>
      <w:r w:rsidR="00C97A04" w:rsidRPr="00C97A04">
        <w:rPr>
          <w:rFonts w:ascii="Times New Roman" w:hAnsi="Times New Roman" w:cs="Times New Roman"/>
          <w:sz w:val="28"/>
          <w:szCs w:val="28"/>
        </w:rPr>
        <w:t>Развит</w:t>
      </w:r>
      <w:r w:rsidR="00034BC7">
        <w:rPr>
          <w:rFonts w:ascii="Times New Roman" w:hAnsi="Times New Roman" w:cs="Times New Roman"/>
          <w:sz w:val="28"/>
          <w:szCs w:val="28"/>
        </w:rPr>
        <w:t>ие образования Приморского края»</w:t>
      </w:r>
      <w:r w:rsidR="00C97A04" w:rsidRPr="00C97A04">
        <w:rPr>
          <w:rFonts w:ascii="Times New Roman" w:hAnsi="Times New Roman" w:cs="Times New Roman"/>
          <w:sz w:val="28"/>
          <w:szCs w:val="28"/>
        </w:rPr>
        <w:t xml:space="preserve"> на 2013-20</w:t>
      </w:r>
      <w:r w:rsidR="009E2349">
        <w:rPr>
          <w:rFonts w:ascii="Times New Roman" w:hAnsi="Times New Roman" w:cs="Times New Roman"/>
          <w:sz w:val="28"/>
          <w:szCs w:val="28"/>
        </w:rPr>
        <w:t>20</w:t>
      </w:r>
      <w:r w:rsidR="00034BC7">
        <w:rPr>
          <w:rFonts w:ascii="Times New Roman" w:hAnsi="Times New Roman" w:cs="Times New Roman"/>
          <w:sz w:val="28"/>
          <w:szCs w:val="28"/>
        </w:rPr>
        <w:t>-ые</w:t>
      </w:r>
      <w:r w:rsidR="00C97A04" w:rsidRPr="00C97A04">
        <w:rPr>
          <w:rFonts w:ascii="Times New Roman" w:hAnsi="Times New Roman" w:cs="Times New Roman"/>
          <w:sz w:val="28"/>
          <w:szCs w:val="28"/>
        </w:rPr>
        <w:t xml:space="preserve"> годы.</w:t>
      </w:r>
      <w:bookmarkEnd w:id="6"/>
      <w:proofErr w:type="gramEnd"/>
    </w:p>
    <w:p w:rsidR="006638BE" w:rsidRPr="006D3030" w:rsidRDefault="00034BC7" w:rsidP="009F1A83">
      <w:pPr>
        <w:pStyle w:val="1"/>
        <w:spacing w:before="100" w:beforeAutospacing="1" w:after="0" w:line="360" w:lineRule="auto"/>
        <w:ind w:left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</w:t>
      </w:r>
      <w:r w:rsidR="006638BE" w:rsidRPr="006D30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Сроки и этапы реализации </w:t>
      </w:r>
      <w:r w:rsidR="009F1A8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638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рограммы </w:t>
      </w:r>
    </w:p>
    <w:p w:rsidR="00754E71" w:rsidRPr="00754E71" w:rsidRDefault="006638BE" w:rsidP="00D104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A04">
        <w:rPr>
          <w:rFonts w:ascii="Times New Roman" w:hAnsi="Times New Roman" w:cs="Times New Roman"/>
          <w:sz w:val="28"/>
          <w:szCs w:val="28"/>
        </w:rPr>
        <w:t>Программа реализуется в течение 201</w:t>
      </w:r>
      <w:r w:rsidR="000C0508">
        <w:rPr>
          <w:rFonts w:ascii="Times New Roman" w:hAnsi="Times New Roman" w:cs="Times New Roman"/>
          <w:sz w:val="28"/>
          <w:szCs w:val="28"/>
        </w:rPr>
        <w:t>9</w:t>
      </w:r>
      <w:r w:rsidRPr="00C97A04">
        <w:rPr>
          <w:rFonts w:ascii="Times New Roman" w:hAnsi="Times New Roman" w:cs="Times New Roman"/>
          <w:sz w:val="28"/>
          <w:szCs w:val="28"/>
        </w:rPr>
        <w:t>-20</w:t>
      </w:r>
      <w:r w:rsidR="000C0508">
        <w:rPr>
          <w:rFonts w:ascii="Times New Roman" w:hAnsi="Times New Roman" w:cs="Times New Roman"/>
          <w:sz w:val="28"/>
          <w:szCs w:val="28"/>
        </w:rPr>
        <w:t>2</w:t>
      </w:r>
      <w:r w:rsidRPr="00C97A04">
        <w:rPr>
          <w:rFonts w:ascii="Times New Roman" w:hAnsi="Times New Roman" w:cs="Times New Roman"/>
          <w:sz w:val="28"/>
          <w:szCs w:val="28"/>
        </w:rPr>
        <w:t>1</w:t>
      </w:r>
      <w:r w:rsidR="00034BC7">
        <w:rPr>
          <w:rFonts w:ascii="Times New Roman" w:hAnsi="Times New Roman" w:cs="Times New Roman"/>
          <w:sz w:val="28"/>
          <w:szCs w:val="28"/>
        </w:rPr>
        <w:t>-ых</w:t>
      </w:r>
      <w:r w:rsidRPr="00C97A04">
        <w:rPr>
          <w:rFonts w:ascii="Times New Roman" w:hAnsi="Times New Roman" w:cs="Times New Roman"/>
          <w:sz w:val="28"/>
          <w:szCs w:val="28"/>
        </w:rPr>
        <w:t xml:space="preserve"> годов, в один этап.</w:t>
      </w:r>
    </w:p>
    <w:p w:rsidR="000A03B7" w:rsidRPr="007402AF" w:rsidRDefault="000A03B7" w:rsidP="009F1A83">
      <w:pPr>
        <w:pStyle w:val="1"/>
        <w:spacing w:before="100" w:beforeAutospacing="1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sub_900"/>
      <w:r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="00CF435A"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. Ресурсное обеспечение реализации программы</w:t>
      </w:r>
      <w:bookmarkEnd w:id="7"/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Объём финансирования программы составляет 1363384,054 тысяч рублей, из них: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2019-ом году – 467541,138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2020-ом году – 447921,458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2021-ом году – 447921,458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том числе из средств местного бюджета 732241,374 тыс. рублей: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2019-ом году – 244080,458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lastRenderedPageBreak/>
        <w:t>в 2020-ом году – 244080,458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2021-ом году – 244080,458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D5304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5304F">
        <w:rPr>
          <w:rFonts w:ascii="Times New Roman" w:hAnsi="Times New Roman" w:cs="Times New Roman"/>
          <w:sz w:val="28"/>
          <w:szCs w:val="28"/>
        </w:rPr>
        <w:t>аевого бюджета 631142,68 тыс. рублей: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2019-ом году – 223460,68 тыс. рублей;</w:t>
      </w:r>
    </w:p>
    <w:p w:rsidR="00D5304F" w:rsidRP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2020-ом году – 203841,00 тыс. рублей;</w:t>
      </w:r>
    </w:p>
    <w:p w:rsidR="00D5304F" w:rsidRDefault="00D5304F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04F">
        <w:rPr>
          <w:rFonts w:ascii="Times New Roman" w:hAnsi="Times New Roman" w:cs="Times New Roman"/>
          <w:sz w:val="28"/>
          <w:szCs w:val="28"/>
        </w:rPr>
        <w:t>в 2021-ом году – 203841,00 тыс. рублей.</w:t>
      </w:r>
    </w:p>
    <w:p w:rsidR="00CF435A" w:rsidRPr="007402AF" w:rsidRDefault="00CF435A" w:rsidP="00D5304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2AF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Pr="007402AF">
        <w:rPr>
          <w:rFonts w:ascii="Times New Roman" w:hAnsi="Times New Roman" w:cs="Times New Roman"/>
          <w:sz w:val="28"/>
          <w:szCs w:val="28"/>
        </w:rPr>
        <w:t xml:space="preserve">рограммы представлено в </w:t>
      </w:r>
      <w:hyperlink w:anchor="sub_10500" w:history="1">
        <w:r w:rsidR="001E2B1E" w:rsidRPr="007402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приложении №3</w:t>
        </w:r>
      </w:hyperlink>
      <w:r w:rsidRPr="007402AF">
        <w:rPr>
          <w:rFonts w:ascii="Times New Roman" w:hAnsi="Times New Roman" w:cs="Times New Roman"/>
          <w:sz w:val="28"/>
          <w:szCs w:val="28"/>
        </w:rPr>
        <w:t xml:space="preserve"> к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Pr="007402AF">
        <w:rPr>
          <w:rFonts w:ascii="Times New Roman" w:hAnsi="Times New Roman" w:cs="Times New Roman"/>
          <w:sz w:val="28"/>
          <w:szCs w:val="28"/>
        </w:rPr>
        <w:t>рограмме.</w:t>
      </w:r>
      <w:r w:rsidR="000A03B7" w:rsidRPr="007402AF">
        <w:rPr>
          <w:rFonts w:ascii="Times New Roman" w:hAnsi="Times New Roman" w:cs="Times New Roman"/>
          <w:sz w:val="28"/>
          <w:szCs w:val="28"/>
        </w:rPr>
        <w:t xml:space="preserve"> Отчёт о расходовании бюджетных и внебюджетных средств на реализацию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="000A03B7" w:rsidRPr="007402AF">
        <w:rPr>
          <w:rFonts w:ascii="Times New Roman" w:hAnsi="Times New Roman" w:cs="Times New Roman"/>
          <w:sz w:val="28"/>
          <w:szCs w:val="28"/>
        </w:rPr>
        <w:t>рограммы представлены в приложении №4</w:t>
      </w:r>
      <w:r w:rsidR="004E66F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0A03B7" w:rsidRPr="007402AF">
        <w:rPr>
          <w:rFonts w:ascii="Times New Roman" w:hAnsi="Times New Roman" w:cs="Times New Roman"/>
          <w:sz w:val="28"/>
          <w:szCs w:val="28"/>
        </w:rPr>
        <w:t>.</w:t>
      </w:r>
    </w:p>
    <w:p w:rsidR="00CF435A" w:rsidRPr="007402AF" w:rsidRDefault="000A03B7" w:rsidP="0068763E">
      <w:pPr>
        <w:pStyle w:val="1"/>
        <w:spacing w:before="100" w:beforeAutospacing="1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sub_1100"/>
      <w:r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="00CF435A"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bookmarkEnd w:id="8"/>
      <w:r w:rsidR="007402AF">
        <w:rPr>
          <w:rFonts w:ascii="Times New Roman" w:hAnsi="Times New Roman" w:cs="Times New Roman"/>
          <w:b w:val="0"/>
          <w:color w:val="auto"/>
          <w:sz w:val="28"/>
          <w:szCs w:val="28"/>
        </w:rPr>
        <w:t>Оценка</w:t>
      </w:r>
      <w:r w:rsidR="005669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эффективности</w:t>
      </w:r>
      <w:r w:rsidR="007402A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реализации </w:t>
      </w:r>
      <w:r w:rsidR="0068763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6638BE" w:rsidRPr="007402AF">
        <w:rPr>
          <w:rFonts w:ascii="Times New Roman" w:hAnsi="Times New Roman" w:cs="Times New Roman"/>
          <w:b w:val="0"/>
          <w:color w:val="auto"/>
          <w:sz w:val="28"/>
          <w:szCs w:val="28"/>
        </w:rPr>
        <w:t>рограммы</w:t>
      </w:r>
    </w:p>
    <w:p w:rsidR="00CF435A" w:rsidRPr="00C97A04" w:rsidRDefault="008A1E08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CF435A" w:rsidRPr="00C97A04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="00CF435A" w:rsidRPr="00C97A04">
        <w:rPr>
          <w:rFonts w:ascii="Times New Roman" w:hAnsi="Times New Roman" w:cs="Times New Roman"/>
          <w:sz w:val="28"/>
          <w:szCs w:val="28"/>
        </w:rPr>
        <w:t xml:space="preserve">рограммы проводится в целях оценки вклада результатов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="00CF435A" w:rsidRPr="00C97A04">
        <w:rPr>
          <w:rFonts w:ascii="Times New Roman" w:hAnsi="Times New Roman" w:cs="Times New Roman"/>
          <w:sz w:val="28"/>
          <w:szCs w:val="28"/>
        </w:rPr>
        <w:t xml:space="preserve">рограммы в социально-экономическое развитие </w:t>
      </w:r>
      <w:r w:rsidR="000C273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CF435A" w:rsidRPr="00C97A04">
        <w:rPr>
          <w:rFonts w:ascii="Times New Roman" w:hAnsi="Times New Roman" w:cs="Times New Roman"/>
          <w:sz w:val="28"/>
          <w:szCs w:val="28"/>
        </w:rPr>
        <w:t>.</w:t>
      </w:r>
    </w:p>
    <w:p w:rsidR="00CF435A" w:rsidRDefault="00CF435A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7A04">
        <w:rPr>
          <w:rFonts w:ascii="Times New Roman" w:hAnsi="Times New Roman" w:cs="Times New Roman"/>
          <w:sz w:val="28"/>
          <w:szCs w:val="28"/>
        </w:rPr>
        <w:t xml:space="preserve">Обязательным условием оценки эффективности реализации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Pr="00C97A04">
        <w:rPr>
          <w:rFonts w:ascii="Times New Roman" w:hAnsi="Times New Roman" w:cs="Times New Roman"/>
          <w:sz w:val="28"/>
          <w:szCs w:val="28"/>
        </w:rPr>
        <w:t>рограммы является выполнение запланированных промежуточных показателей и индикаторов в установленные сроки.</w:t>
      </w:r>
    </w:p>
    <w:p w:rsidR="006638BE" w:rsidRPr="00C95111" w:rsidRDefault="004E66FB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6638BE">
        <w:rPr>
          <w:rFonts w:ascii="Times New Roman" w:hAnsi="Times New Roman" w:cs="Times New Roman"/>
          <w:sz w:val="28"/>
          <w:szCs w:val="28"/>
        </w:rPr>
        <w:t>Оценка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 целевых индикаторов и эффективности программы за отчетный финансовый год, динамика целевых значений индикаторов программы </w:t>
      </w:r>
      <w:r w:rsidR="006638BE">
        <w:rPr>
          <w:rFonts w:ascii="Times New Roman" w:hAnsi="Times New Roman" w:cs="Times New Roman"/>
          <w:sz w:val="28"/>
          <w:szCs w:val="28"/>
        </w:rPr>
        <w:t>пред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ставляются исполнителем программы, по формам согласно </w:t>
      </w:r>
      <w:r w:rsidR="006638BE" w:rsidRPr="009B3FA7">
        <w:rPr>
          <w:rFonts w:ascii="Times New Roman" w:hAnsi="Times New Roman" w:cs="Times New Roman"/>
          <w:sz w:val="28"/>
          <w:szCs w:val="28"/>
        </w:rPr>
        <w:t>приложениям №</w:t>
      </w:r>
      <w:r w:rsidR="0068763E">
        <w:rPr>
          <w:rFonts w:ascii="Times New Roman" w:hAnsi="Times New Roman" w:cs="Times New Roman"/>
          <w:sz w:val="28"/>
          <w:szCs w:val="28"/>
        </w:rPr>
        <w:t>№</w:t>
      </w:r>
      <w:r w:rsidR="006638BE">
        <w:rPr>
          <w:rFonts w:ascii="Times New Roman" w:hAnsi="Times New Roman" w:cs="Times New Roman"/>
          <w:sz w:val="28"/>
          <w:szCs w:val="28"/>
        </w:rPr>
        <w:t>5, 6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207003">
        <w:rPr>
          <w:rFonts w:ascii="Times New Roman" w:hAnsi="Times New Roman" w:cs="Times New Roman"/>
          <w:sz w:val="28"/>
          <w:szCs w:val="28"/>
        </w:rPr>
        <w:t xml:space="preserve">. </w:t>
      </w:r>
      <w:r w:rsidR="006638BE" w:rsidRPr="00C95111">
        <w:rPr>
          <w:rFonts w:ascii="Times New Roman" w:hAnsi="Times New Roman" w:cs="Times New Roman"/>
          <w:sz w:val="28"/>
          <w:szCs w:val="28"/>
        </w:rPr>
        <w:t>Динамика фактически достигнутых значений целевых индикаторов приводится, начиная с первого года реализации программы и по каждому последующему году, включая отчетный год.</w:t>
      </w:r>
    </w:p>
    <w:p w:rsidR="006638BE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>Оценка эффективности реализации целевых индикаторов программы производится путем сравнения фактически достигнутых значений целевых индикаторов с установленными программой значениями на основе расчетов по следующим формулам.</w:t>
      </w:r>
    </w:p>
    <w:p w:rsidR="006638BE" w:rsidRPr="00C95111" w:rsidRDefault="004E66FB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</w:t>
      </w:r>
      <w:r w:rsidR="006638BE" w:rsidRPr="00C95111">
        <w:rPr>
          <w:rFonts w:ascii="Times New Roman" w:hAnsi="Times New Roman" w:cs="Times New Roman"/>
          <w:sz w:val="28"/>
          <w:szCs w:val="28"/>
        </w:rPr>
        <w:t>Оценка эффективности реализации отдельного целевого индикатора программы определяется по формуле:</w:t>
      </w:r>
    </w:p>
    <w:p w:rsidR="008A1E08" w:rsidRDefault="008A1E08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38BE" w:rsidRPr="00C95111" w:rsidRDefault="008A1E08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3.</w:t>
      </w:r>
      <w:r w:rsidR="006638BE">
        <w:rPr>
          <w:rFonts w:ascii="Times New Roman" w:hAnsi="Times New Roman" w:cs="Times New Roman"/>
          <w:sz w:val="28"/>
          <w:szCs w:val="28"/>
        </w:rPr>
        <w:t>1. П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рименяется для индикаторов, у которых положительным результатом считается превышение фактического показателя </w:t>
      </w:r>
      <w:proofErr w:type="gramStart"/>
      <w:r w:rsidR="006638BE" w:rsidRPr="00C95111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6638BE" w:rsidRPr="00C95111">
        <w:rPr>
          <w:rFonts w:ascii="Times New Roman" w:hAnsi="Times New Roman" w:cs="Times New Roman"/>
          <w:sz w:val="28"/>
          <w:szCs w:val="28"/>
        </w:rPr>
        <w:t xml:space="preserve"> планового:        </w:t>
      </w:r>
    </w:p>
    <w:p w:rsidR="006638BE" w:rsidRPr="0013419A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3DE4">
        <w:rPr>
          <w:rFonts w:ascii="Times New Roman" w:hAnsi="Times New Roman" w:cs="Times New Roman"/>
          <w:sz w:val="28"/>
          <w:szCs w:val="28"/>
        </w:rPr>
        <w:t xml:space="preserve"> 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r w:rsidRPr="001341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41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41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3419A">
        <w:rPr>
          <w:rFonts w:ascii="Times New Roman" w:hAnsi="Times New Roman" w:cs="Times New Roman"/>
          <w:sz w:val="28"/>
          <w:szCs w:val="28"/>
        </w:rPr>
        <w:t xml:space="preserve"> факт</w:t>
      </w:r>
    </w:p>
    <w:p w:rsidR="006638BE" w:rsidRPr="00C95111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C95111">
        <w:rPr>
          <w:rFonts w:ascii="Times New Roman" w:hAnsi="Times New Roman" w:cs="Times New Roman"/>
          <w:sz w:val="28"/>
          <w:szCs w:val="28"/>
        </w:rPr>
        <w:t xml:space="preserve"> -------- x 100 процентов, где:</w:t>
      </w:r>
    </w:p>
    <w:p w:rsidR="006638BE" w:rsidRPr="00C95111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r w:rsidR="00AD3DE4">
        <w:rPr>
          <w:rFonts w:ascii="Times New Roman" w:hAnsi="Times New Roman" w:cs="Times New Roman"/>
          <w:sz w:val="28"/>
          <w:szCs w:val="28"/>
        </w:rPr>
        <w:t xml:space="preserve">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>где: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– показатель эффективности хода реализации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 программы;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факт  -</w:t>
      </w:r>
      <w:proofErr w:type="gramEnd"/>
      <w:r w:rsidRPr="00C95111">
        <w:rPr>
          <w:rFonts w:ascii="Times New Roman" w:hAnsi="Times New Roman" w:cs="Times New Roman"/>
          <w:sz w:val="28"/>
          <w:szCs w:val="28"/>
        </w:rPr>
        <w:t xml:space="preserve"> фактическое значение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95111">
        <w:rPr>
          <w:rFonts w:ascii="Times New Roman" w:hAnsi="Times New Roman" w:cs="Times New Roman"/>
          <w:sz w:val="28"/>
          <w:szCs w:val="28"/>
        </w:rPr>
        <w:t xml:space="preserve"> план - плановое значение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индикатора.</w:t>
      </w:r>
      <w:proofErr w:type="gramEnd"/>
    </w:p>
    <w:p w:rsidR="006638BE" w:rsidRDefault="008A1E08" w:rsidP="002070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38BE">
        <w:rPr>
          <w:rFonts w:ascii="Times New Roman" w:hAnsi="Times New Roman" w:cs="Times New Roman"/>
          <w:sz w:val="28"/>
          <w:szCs w:val="28"/>
        </w:rPr>
        <w:t>2. П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рименяется для индикаторов, у которых положительным результатом считается снижение фактического показателя </w:t>
      </w:r>
      <w:proofErr w:type="gramStart"/>
      <w:r w:rsidR="006638BE" w:rsidRPr="00C95111">
        <w:rPr>
          <w:rFonts w:ascii="Times New Roman" w:hAnsi="Times New Roman" w:cs="Times New Roman"/>
          <w:sz w:val="28"/>
          <w:szCs w:val="28"/>
        </w:rPr>
        <w:t>против</w:t>
      </w:r>
      <w:proofErr w:type="gramEnd"/>
      <w:r w:rsidR="006638BE" w:rsidRPr="00C95111">
        <w:rPr>
          <w:rFonts w:ascii="Times New Roman" w:hAnsi="Times New Roman" w:cs="Times New Roman"/>
          <w:sz w:val="28"/>
          <w:szCs w:val="28"/>
        </w:rPr>
        <w:t xml:space="preserve"> планового</w:t>
      </w:r>
      <w:r w:rsidR="00207003">
        <w:rPr>
          <w:rFonts w:ascii="Times New Roman" w:hAnsi="Times New Roman" w:cs="Times New Roman"/>
          <w:sz w:val="28"/>
          <w:szCs w:val="28"/>
        </w:rPr>
        <w:t>:</w:t>
      </w:r>
    </w:p>
    <w:p w:rsidR="006638BE" w:rsidRPr="00C95111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D3DE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11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638BE" w:rsidRPr="00C95111" w:rsidRDefault="006638BE" w:rsidP="00AD3DE4">
      <w:pPr>
        <w:pStyle w:val="ConsPlusNonformat"/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r w:rsidR="00AD3DE4">
        <w:rPr>
          <w:rFonts w:ascii="Times New Roman" w:hAnsi="Times New Roman" w:cs="Times New Roman"/>
          <w:sz w:val="28"/>
          <w:szCs w:val="28"/>
        </w:rPr>
        <w:t xml:space="preserve"> </w:t>
      </w:r>
      <w:r w:rsidRPr="00C95111">
        <w:rPr>
          <w:rFonts w:ascii="Times New Roman" w:hAnsi="Times New Roman" w:cs="Times New Roman"/>
          <w:sz w:val="28"/>
          <w:szCs w:val="28"/>
        </w:rPr>
        <w:t>------------------ x 100 процентов, где:</w:t>
      </w:r>
    </w:p>
    <w:p w:rsidR="006638BE" w:rsidRPr="00C95111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3DE4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 xml:space="preserve">факт /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95111">
        <w:rPr>
          <w:rFonts w:ascii="Times New Roman" w:hAnsi="Times New Roman" w:cs="Times New Roman"/>
          <w:sz w:val="28"/>
          <w:szCs w:val="28"/>
        </w:rPr>
        <w:t xml:space="preserve"> план</w:t>
      </w:r>
    </w:p>
    <w:p w:rsidR="006638BE" w:rsidRPr="00C95111" w:rsidRDefault="006638BE" w:rsidP="006638BE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95111">
        <w:rPr>
          <w:rFonts w:ascii="Times New Roman" w:hAnsi="Times New Roman" w:cs="Times New Roman"/>
          <w:sz w:val="28"/>
          <w:szCs w:val="28"/>
        </w:rPr>
        <w:t>где: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– показатель эффективности хода реализации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 программы;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 xml:space="preserve"> факт - фактическое значение </w:t>
      </w:r>
      <w:proofErr w:type="spell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951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95111">
        <w:rPr>
          <w:rFonts w:ascii="Times New Roman" w:hAnsi="Times New Roman" w:cs="Times New Roman"/>
          <w:sz w:val="28"/>
          <w:szCs w:val="28"/>
        </w:rPr>
        <w:t xml:space="preserve"> план - плановое значение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индикатора.</w:t>
      </w:r>
      <w:proofErr w:type="gramEnd"/>
    </w:p>
    <w:p w:rsidR="00AD3DE4" w:rsidRPr="00AD3DE4" w:rsidRDefault="006638BE" w:rsidP="005669F1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D3DE4">
        <w:rPr>
          <w:rFonts w:ascii="Times New Roman" w:hAnsi="Times New Roman" w:cs="Times New Roman"/>
          <w:sz w:val="28"/>
          <w:szCs w:val="28"/>
        </w:rPr>
        <w:t>Оценка эффективности реализации прог</w:t>
      </w:r>
      <w:r w:rsidR="005669F1">
        <w:rPr>
          <w:rFonts w:ascii="Times New Roman" w:hAnsi="Times New Roman" w:cs="Times New Roman"/>
          <w:sz w:val="28"/>
          <w:szCs w:val="28"/>
        </w:rPr>
        <w:t xml:space="preserve">раммы в целом, определяется по </w:t>
      </w:r>
      <w:r w:rsidRPr="00AD3DE4">
        <w:rPr>
          <w:rFonts w:ascii="Times New Roman" w:hAnsi="Times New Roman" w:cs="Times New Roman"/>
          <w:sz w:val="28"/>
          <w:szCs w:val="28"/>
        </w:rPr>
        <w:t>формуле:</w:t>
      </w:r>
    </w:p>
    <w:p w:rsidR="006638BE" w:rsidRPr="00CE0FF5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3DE4">
        <w:rPr>
          <w:rFonts w:ascii="Times New Roman" w:hAnsi="Times New Roman" w:cs="Times New Roman"/>
          <w:sz w:val="28"/>
          <w:szCs w:val="28"/>
        </w:rPr>
        <w:t xml:space="preserve">  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CE0FF5">
        <w:rPr>
          <w:rFonts w:ascii="Times New Roman" w:hAnsi="Times New Roman" w:cs="Times New Roman"/>
          <w:sz w:val="28"/>
          <w:szCs w:val="28"/>
        </w:rPr>
        <w:t xml:space="preserve">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6638BE" w:rsidRPr="00CE0FF5" w:rsidRDefault="006638BE" w:rsidP="00AD3DE4">
      <w:pPr>
        <w:pStyle w:val="ConsPlusNonformat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CE0F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0F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эф</w:t>
      </w:r>
      <w:r w:rsidRPr="00CE0FF5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CE0FF5">
        <w:rPr>
          <w:rFonts w:ascii="Times New Roman" w:hAnsi="Times New Roman" w:cs="Times New Roman"/>
          <w:sz w:val="28"/>
          <w:szCs w:val="28"/>
        </w:rPr>
        <w:t xml:space="preserve"> ---------------------  , </w:t>
      </w:r>
      <w:r w:rsidRPr="00C95111">
        <w:rPr>
          <w:rFonts w:ascii="Times New Roman" w:hAnsi="Times New Roman" w:cs="Times New Roman"/>
          <w:sz w:val="28"/>
          <w:szCs w:val="28"/>
        </w:rPr>
        <w:t>где</w:t>
      </w:r>
      <w:r w:rsidRPr="00CE0FF5">
        <w:rPr>
          <w:rFonts w:ascii="Times New Roman" w:hAnsi="Times New Roman" w:cs="Times New Roman"/>
          <w:sz w:val="28"/>
          <w:szCs w:val="28"/>
        </w:rPr>
        <w:t>:</w:t>
      </w:r>
    </w:p>
    <w:p w:rsidR="006638BE" w:rsidRPr="00C95111" w:rsidRDefault="006638BE" w:rsidP="00AD3D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0F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3DE4">
        <w:rPr>
          <w:rFonts w:ascii="Times New Roman" w:hAnsi="Times New Roman" w:cs="Times New Roman"/>
          <w:sz w:val="28"/>
          <w:szCs w:val="28"/>
        </w:rPr>
        <w:t xml:space="preserve">     </w:t>
      </w:r>
      <w:r w:rsidRPr="00CE0F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</w:rPr>
        <w:t>где: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эф</w:t>
      </w:r>
      <w:r w:rsidR="00CE0FF5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CE0FF5">
        <w:rPr>
          <w:rFonts w:ascii="Times New Roman" w:hAnsi="Times New Roman" w:cs="Times New Roman"/>
          <w:sz w:val="28"/>
          <w:szCs w:val="28"/>
        </w:rPr>
        <w:t xml:space="preserve">  показатель  эффективности </w:t>
      </w:r>
      <w:r w:rsidRPr="00C95111">
        <w:rPr>
          <w:rFonts w:ascii="Times New Roman" w:hAnsi="Times New Roman" w:cs="Times New Roman"/>
          <w:sz w:val="28"/>
          <w:szCs w:val="28"/>
        </w:rPr>
        <w:t>реализации программы (процентов);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ц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 xml:space="preserve"> – показатель эффективности хода реализации </w:t>
      </w:r>
      <w:r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95111">
        <w:rPr>
          <w:rFonts w:ascii="Times New Roman" w:hAnsi="Times New Roman" w:cs="Times New Roman"/>
          <w:sz w:val="28"/>
          <w:szCs w:val="28"/>
        </w:rPr>
        <w:t>-го целевого индикатора программы;</w:t>
      </w:r>
    </w:p>
    <w:p w:rsidR="006638BE" w:rsidRPr="00C95111" w:rsidRDefault="006638BE" w:rsidP="00663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511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511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95111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C95111"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4E66FB" w:rsidRDefault="004E66FB" w:rsidP="001341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38BE" w:rsidRPr="00C95111" w:rsidRDefault="008A1E08" w:rsidP="001341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4E66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38BE" w:rsidRPr="00C95111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</w:t>
      </w:r>
      <w:r w:rsidR="006638BE">
        <w:rPr>
          <w:rFonts w:ascii="Times New Roman" w:hAnsi="Times New Roman" w:cs="Times New Roman"/>
          <w:sz w:val="28"/>
          <w:szCs w:val="28"/>
        </w:rPr>
        <w:t xml:space="preserve"> </w:t>
      </w:r>
      <w:r w:rsidR="006638BE" w:rsidRPr="00C95111">
        <w:rPr>
          <w:rFonts w:ascii="Times New Roman" w:hAnsi="Times New Roman" w:cs="Times New Roman"/>
          <w:sz w:val="28"/>
          <w:szCs w:val="28"/>
        </w:rPr>
        <w:t>принимается один из следующих выводов</w:t>
      </w:r>
      <w:r w:rsidR="006638BE">
        <w:rPr>
          <w:rFonts w:ascii="Times New Roman" w:hAnsi="Times New Roman" w:cs="Times New Roman"/>
          <w:sz w:val="28"/>
          <w:szCs w:val="28"/>
        </w:rPr>
        <w:t xml:space="preserve"> </w:t>
      </w:r>
      <w:r w:rsidR="00207003">
        <w:rPr>
          <w:rFonts w:ascii="Times New Roman" w:hAnsi="Times New Roman" w:cs="Times New Roman"/>
          <w:sz w:val="28"/>
          <w:szCs w:val="28"/>
        </w:rPr>
        <w:t>(приложение №7</w:t>
      </w:r>
      <w:r w:rsidR="006638BE" w:rsidRPr="009B3FA7">
        <w:rPr>
          <w:rFonts w:ascii="Times New Roman" w:hAnsi="Times New Roman" w:cs="Times New Roman"/>
          <w:sz w:val="28"/>
          <w:szCs w:val="28"/>
        </w:rPr>
        <w:t>)</w:t>
      </w:r>
      <w:r w:rsidR="006638BE" w:rsidRPr="00C95111">
        <w:rPr>
          <w:rFonts w:ascii="Times New Roman" w:hAnsi="Times New Roman" w:cs="Times New Roman"/>
          <w:sz w:val="28"/>
          <w:szCs w:val="28"/>
        </w:rPr>
        <w:t>:</w:t>
      </w:r>
    </w:p>
    <w:p w:rsidR="006638BE" w:rsidRPr="00C95111" w:rsidRDefault="008A1E08" w:rsidP="001341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1. </w:t>
      </w:r>
      <w:r w:rsidR="006638BE">
        <w:rPr>
          <w:rFonts w:ascii="Times New Roman" w:hAnsi="Times New Roman" w:cs="Times New Roman"/>
          <w:sz w:val="28"/>
          <w:szCs w:val="28"/>
        </w:rPr>
        <w:t>П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ри значении показателя </w:t>
      </w:r>
      <w:proofErr w:type="gramStart"/>
      <w:r w:rsidR="006638BE"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13419A">
        <w:rPr>
          <w:rFonts w:ascii="Times New Roman" w:hAnsi="Times New Roman" w:cs="Times New Roman"/>
          <w:sz w:val="28"/>
          <w:szCs w:val="28"/>
        </w:rPr>
        <w:t xml:space="preserve">эф более 100% - </w:t>
      </w:r>
      <w:r w:rsidR="006638BE" w:rsidRPr="00C95111">
        <w:rPr>
          <w:rFonts w:ascii="Times New Roman" w:hAnsi="Times New Roman" w:cs="Times New Roman"/>
          <w:sz w:val="28"/>
          <w:szCs w:val="28"/>
        </w:rPr>
        <w:t>эффективность снизилась по сравнению с плановыми</w:t>
      </w:r>
      <w:r w:rsidR="006638BE">
        <w:rPr>
          <w:rFonts w:ascii="Times New Roman" w:hAnsi="Times New Roman" w:cs="Times New Roman"/>
          <w:sz w:val="28"/>
          <w:szCs w:val="28"/>
        </w:rPr>
        <w:t xml:space="preserve"> значениями целевых индикаторов.</w:t>
      </w:r>
    </w:p>
    <w:p w:rsidR="006638BE" w:rsidRPr="00C95111" w:rsidRDefault="008A1E08" w:rsidP="001341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2. </w:t>
      </w:r>
      <w:r w:rsidR="006638BE">
        <w:rPr>
          <w:rFonts w:ascii="Times New Roman" w:hAnsi="Times New Roman" w:cs="Times New Roman"/>
          <w:sz w:val="28"/>
          <w:szCs w:val="28"/>
        </w:rPr>
        <w:t>П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ри значении показателя </w:t>
      </w:r>
      <w:proofErr w:type="gramStart"/>
      <w:r w:rsidR="006638BE"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13419A">
        <w:rPr>
          <w:rFonts w:ascii="Times New Roman" w:hAnsi="Times New Roman" w:cs="Times New Roman"/>
          <w:sz w:val="28"/>
          <w:szCs w:val="28"/>
        </w:rPr>
        <w:t xml:space="preserve">эф от 90% до 100% </w:t>
      </w:r>
      <w:r w:rsidR="006638BE" w:rsidRPr="00C95111">
        <w:rPr>
          <w:rFonts w:ascii="Times New Roman" w:hAnsi="Times New Roman" w:cs="Times New Roman"/>
          <w:sz w:val="28"/>
          <w:szCs w:val="28"/>
        </w:rPr>
        <w:t>- эффективность находится на уровне планов</w:t>
      </w:r>
      <w:r w:rsidR="006638BE">
        <w:rPr>
          <w:rFonts w:ascii="Times New Roman" w:hAnsi="Times New Roman" w:cs="Times New Roman"/>
          <w:sz w:val="28"/>
          <w:szCs w:val="28"/>
        </w:rPr>
        <w:t>ых значений целевых индикаторов.</w:t>
      </w:r>
    </w:p>
    <w:p w:rsidR="00CF435A" w:rsidRPr="00C97A04" w:rsidRDefault="008A1E08" w:rsidP="001341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3. </w:t>
      </w:r>
      <w:r w:rsidR="006638BE">
        <w:rPr>
          <w:rFonts w:ascii="Times New Roman" w:hAnsi="Times New Roman" w:cs="Times New Roman"/>
          <w:sz w:val="28"/>
          <w:szCs w:val="28"/>
        </w:rPr>
        <w:t>П</w:t>
      </w:r>
      <w:r w:rsidR="006638BE" w:rsidRPr="00C95111">
        <w:rPr>
          <w:rFonts w:ascii="Times New Roman" w:hAnsi="Times New Roman" w:cs="Times New Roman"/>
          <w:sz w:val="28"/>
          <w:szCs w:val="28"/>
        </w:rPr>
        <w:t xml:space="preserve">ри значении показателя </w:t>
      </w:r>
      <w:proofErr w:type="gramStart"/>
      <w:r w:rsidR="006638BE" w:rsidRPr="00C951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13419A">
        <w:rPr>
          <w:rFonts w:ascii="Times New Roman" w:hAnsi="Times New Roman" w:cs="Times New Roman"/>
          <w:sz w:val="28"/>
          <w:szCs w:val="28"/>
        </w:rPr>
        <w:t xml:space="preserve">эф менее 90% - </w:t>
      </w:r>
      <w:r w:rsidR="006638BE" w:rsidRPr="00C95111">
        <w:rPr>
          <w:rFonts w:ascii="Times New Roman" w:hAnsi="Times New Roman" w:cs="Times New Roman"/>
          <w:sz w:val="28"/>
          <w:szCs w:val="28"/>
        </w:rPr>
        <w:t>эффективность повысилась по сравнению с плановыми значениями целевых индикаторов.</w:t>
      </w:r>
    </w:p>
    <w:p w:rsidR="00CF435A" w:rsidRDefault="008A1E08" w:rsidP="008478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20A59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68763E">
        <w:rPr>
          <w:rFonts w:ascii="Times New Roman" w:hAnsi="Times New Roman" w:cs="Times New Roman"/>
          <w:sz w:val="28"/>
          <w:szCs w:val="28"/>
        </w:rPr>
        <w:t>п</w:t>
      </w:r>
      <w:r w:rsidR="00CF435A" w:rsidRPr="00C97A04">
        <w:rPr>
          <w:rFonts w:ascii="Times New Roman" w:hAnsi="Times New Roman" w:cs="Times New Roman"/>
          <w:sz w:val="28"/>
          <w:szCs w:val="28"/>
        </w:rPr>
        <w:t>рограммы</w:t>
      </w:r>
      <w:r w:rsidR="00B20A59">
        <w:rPr>
          <w:rFonts w:ascii="Times New Roman" w:hAnsi="Times New Roman" w:cs="Times New Roman"/>
          <w:sz w:val="28"/>
          <w:szCs w:val="28"/>
        </w:rPr>
        <w:t>:</w:t>
      </w:r>
    </w:p>
    <w:p w:rsidR="00D63E80" w:rsidRPr="00D63E80" w:rsidRDefault="008A1E08" w:rsidP="0013419A">
      <w:pPr>
        <w:pStyle w:val="ac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E66F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13419A">
        <w:rPr>
          <w:rFonts w:ascii="Times New Roman" w:hAnsi="Times New Roman"/>
          <w:sz w:val="28"/>
          <w:szCs w:val="28"/>
        </w:rPr>
        <w:t>1. О</w:t>
      </w:r>
      <w:r w:rsidR="00207003" w:rsidRPr="00D63E80">
        <w:rPr>
          <w:rFonts w:ascii="Times New Roman" w:hAnsi="Times New Roman"/>
          <w:sz w:val="28"/>
          <w:szCs w:val="28"/>
        </w:rPr>
        <w:t>беспеченность детей дошкольного возраста местами в дошкольных обра</w:t>
      </w:r>
      <w:r w:rsidR="0013419A">
        <w:rPr>
          <w:rFonts w:ascii="Times New Roman" w:hAnsi="Times New Roman"/>
          <w:sz w:val="28"/>
          <w:szCs w:val="28"/>
        </w:rPr>
        <w:t xml:space="preserve">зовательных учреждениях до </w:t>
      </w:r>
      <w:r w:rsidR="000C0508">
        <w:rPr>
          <w:rFonts w:ascii="Times New Roman" w:hAnsi="Times New Roman"/>
          <w:sz w:val="28"/>
          <w:szCs w:val="28"/>
        </w:rPr>
        <w:t>100</w:t>
      </w:r>
      <w:r w:rsidR="0013419A">
        <w:rPr>
          <w:rFonts w:ascii="Times New Roman" w:hAnsi="Times New Roman"/>
          <w:sz w:val="28"/>
          <w:szCs w:val="28"/>
        </w:rPr>
        <w:t>%.</w:t>
      </w:r>
    </w:p>
    <w:p w:rsidR="00D63E80" w:rsidRPr="00D63E80" w:rsidRDefault="008A1E08" w:rsidP="0013419A">
      <w:pPr>
        <w:pStyle w:val="ac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E66F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13419A">
        <w:rPr>
          <w:rFonts w:ascii="Times New Roman" w:hAnsi="Times New Roman"/>
          <w:sz w:val="28"/>
          <w:szCs w:val="28"/>
        </w:rPr>
        <w:t>2. Д</w:t>
      </w:r>
      <w:r w:rsidR="00207003" w:rsidRPr="00D63E80">
        <w:rPr>
          <w:rFonts w:ascii="Times New Roman" w:hAnsi="Times New Roman"/>
          <w:sz w:val="28"/>
          <w:szCs w:val="28"/>
        </w:rPr>
        <w:t>овед</w:t>
      </w:r>
      <w:r w:rsidR="00D63E80" w:rsidRPr="00D63E80">
        <w:rPr>
          <w:rFonts w:ascii="Times New Roman" w:hAnsi="Times New Roman"/>
          <w:sz w:val="28"/>
          <w:szCs w:val="28"/>
        </w:rPr>
        <w:t xml:space="preserve">ение количества выпускников </w:t>
      </w:r>
      <w:r w:rsidR="00207003" w:rsidRPr="00D63E80">
        <w:rPr>
          <w:rFonts w:ascii="Times New Roman" w:hAnsi="Times New Roman"/>
          <w:sz w:val="28"/>
          <w:szCs w:val="28"/>
        </w:rPr>
        <w:t xml:space="preserve">общеобразовательных учреждений, не сдавших Единый государственный экзамен, </w:t>
      </w:r>
      <w:r w:rsidR="00D63E80" w:rsidRPr="00D63E80">
        <w:rPr>
          <w:rFonts w:ascii="Times New Roman" w:hAnsi="Times New Roman"/>
          <w:sz w:val="28"/>
          <w:szCs w:val="28"/>
        </w:rPr>
        <w:t>в общей численности выпускников</w:t>
      </w:r>
      <w:r w:rsidR="00207003" w:rsidRPr="00D63E80">
        <w:rPr>
          <w:rFonts w:ascii="Times New Roman" w:hAnsi="Times New Roman"/>
          <w:sz w:val="28"/>
          <w:szCs w:val="28"/>
        </w:rPr>
        <w:t xml:space="preserve"> общеобразо</w:t>
      </w:r>
      <w:r w:rsidR="00D63E80" w:rsidRPr="00D63E80">
        <w:rPr>
          <w:rFonts w:ascii="Times New Roman" w:hAnsi="Times New Roman"/>
          <w:sz w:val="28"/>
          <w:szCs w:val="28"/>
        </w:rPr>
        <w:t>вательных</w:t>
      </w:r>
      <w:r w:rsidR="0013419A">
        <w:rPr>
          <w:rFonts w:ascii="Times New Roman" w:hAnsi="Times New Roman"/>
          <w:sz w:val="28"/>
          <w:szCs w:val="28"/>
        </w:rPr>
        <w:t xml:space="preserve"> учреждений до 0,5 %.</w:t>
      </w:r>
    </w:p>
    <w:p w:rsidR="00D63E80" w:rsidRPr="00D63E80" w:rsidRDefault="008A1E08" w:rsidP="0013419A">
      <w:pPr>
        <w:pStyle w:val="ac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19A">
        <w:rPr>
          <w:rFonts w:ascii="Times New Roman" w:hAnsi="Times New Roman" w:cs="Times New Roman"/>
          <w:sz w:val="28"/>
          <w:szCs w:val="28"/>
        </w:rPr>
        <w:t>3. У</w:t>
      </w:r>
      <w:r w:rsidR="00D63E80" w:rsidRPr="00D63E80">
        <w:rPr>
          <w:rFonts w:ascii="Times New Roman" w:hAnsi="Times New Roman" w:cs="Times New Roman"/>
          <w:sz w:val="28"/>
          <w:szCs w:val="28"/>
        </w:rPr>
        <w:t xml:space="preserve">величение количества </w:t>
      </w:r>
      <w:r w:rsidR="00207003" w:rsidRPr="00D63E80">
        <w:rPr>
          <w:rFonts w:ascii="Times New Roman" w:hAnsi="Times New Roman" w:cs="Times New Roman"/>
          <w:sz w:val="28"/>
          <w:szCs w:val="28"/>
        </w:rPr>
        <w:t>учащихся 9-11</w:t>
      </w:r>
      <w:r w:rsidR="0068763E">
        <w:rPr>
          <w:rFonts w:ascii="Times New Roman" w:hAnsi="Times New Roman" w:cs="Times New Roman"/>
          <w:sz w:val="28"/>
          <w:szCs w:val="28"/>
        </w:rPr>
        <w:t>-ых</w:t>
      </w:r>
      <w:r w:rsidR="00207003" w:rsidRPr="00D63E80">
        <w:rPr>
          <w:rFonts w:ascii="Times New Roman" w:hAnsi="Times New Roman" w:cs="Times New Roman"/>
          <w:sz w:val="28"/>
          <w:szCs w:val="28"/>
        </w:rPr>
        <w:t xml:space="preserve"> классов, принимающих участие в школьном этапе Всероссийской олимпиады школьников; других олимпиадах и конкурсах, имеющих статус всеро</w:t>
      </w:r>
      <w:r w:rsidR="0013419A">
        <w:rPr>
          <w:rFonts w:ascii="Times New Roman" w:hAnsi="Times New Roman" w:cs="Times New Roman"/>
          <w:sz w:val="28"/>
          <w:szCs w:val="28"/>
        </w:rPr>
        <w:t>ссийских и международных до 80%.</w:t>
      </w:r>
    </w:p>
    <w:p w:rsidR="0013419A" w:rsidRDefault="008A1E08" w:rsidP="0013419A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19A">
        <w:rPr>
          <w:rFonts w:ascii="Times New Roman" w:hAnsi="Times New Roman" w:cs="Times New Roman"/>
          <w:sz w:val="28"/>
          <w:szCs w:val="28"/>
        </w:rPr>
        <w:t>4. У</w:t>
      </w:r>
      <w:r w:rsidR="00207003" w:rsidRPr="00D63E80">
        <w:rPr>
          <w:rFonts w:ascii="Times New Roman" w:hAnsi="Times New Roman" w:cs="Times New Roman"/>
          <w:sz w:val="28"/>
          <w:szCs w:val="28"/>
        </w:rPr>
        <w:t>вел</w:t>
      </w:r>
      <w:r w:rsidR="00D63E80" w:rsidRPr="00D63E80">
        <w:rPr>
          <w:rFonts w:ascii="Times New Roman" w:hAnsi="Times New Roman" w:cs="Times New Roman"/>
          <w:sz w:val="28"/>
          <w:szCs w:val="28"/>
        </w:rPr>
        <w:t xml:space="preserve">ичение </w:t>
      </w:r>
      <w:r w:rsidR="00207003" w:rsidRPr="00D63E80">
        <w:rPr>
          <w:rFonts w:ascii="Times New Roman" w:hAnsi="Times New Roman" w:cs="Times New Roman"/>
          <w:sz w:val="28"/>
          <w:szCs w:val="28"/>
        </w:rPr>
        <w:t>степени удовлетворенности населения качеством предоставлен</w:t>
      </w:r>
      <w:r w:rsidR="0013419A">
        <w:rPr>
          <w:rFonts w:ascii="Times New Roman" w:hAnsi="Times New Roman" w:cs="Times New Roman"/>
          <w:sz w:val="28"/>
          <w:szCs w:val="28"/>
        </w:rPr>
        <w:t>ия образовательных услуг до 80%.</w:t>
      </w:r>
    </w:p>
    <w:p w:rsidR="0013419A" w:rsidRDefault="008A1E08" w:rsidP="0013419A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19A">
        <w:rPr>
          <w:rFonts w:ascii="Times New Roman" w:hAnsi="Times New Roman" w:cs="Times New Roman"/>
          <w:sz w:val="28"/>
          <w:szCs w:val="28"/>
        </w:rPr>
        <w:t>5. У</w:t>
      </w:r>
      <w:r w:rsidR="00207003" w:rsidRPr="0013419A">
        <w:rPr>
          <w:rFonts w:ascii="Times New Roman" w:hAnsi="Times New Roman" w:cs="Times New Roman"/>
          <w:sz w:val="28"/>
          <w:szCs w:val="28"/>
        </w:rPr>
        <w:t>величение численности высококвалифицированных педагогических работников в общей численности квалифицирован</w:t>
      </w:r>
      <w:r w:rsidR="00D63E80" w:rsidRPr="0013419A">
        <w:rPr>
          <w:rFonts w:ascii="Times New Roman" w:hAnsi="Times New Roman" w:cs="Times New Roman"/>
          <w:sz w:val="28"/>
          <w:szCs w:val="28"/>
        </w:rPr>
        <w:t xml:space="preserve">ных педагогических работников </w:t>
      </w:r>
      <w:r w:rsidR="00207003" w:rsidRPr="0013419A">
        <w:rPr>
          <w:rFonts w:ascii="Times New Roman" w:hAnsi="Times New Roman" w:cs="Times New Roman"/>
          <w:sz w:val="28"/>
          <w:szCs w:val="28"/>
        </w:rPr>
        <w:t>в сф</w:t>
      </w:r>
      <w:r w:rsidR="0013419A">
        <w:rPr>
          <w:rFonts w:ascii="Times New Roman" w:hAnsi="Times New Roman" w:cs="Times New Roman"/>
          <w:sz w:val="28"/>
          <w:szCs w:val="28"/>
        </w:rPr>
        <w:t>ере образования и науки до 85 %.</w:t>
      </w:r>
    </w:p>
    <w:p w:rsidR="0013419A" w:rsidRDefault="008A1E08" w:rsidP="0013419A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19A">
        <w:rPr>
          <w:rFonts w:ascii="Times New Roman" w:hAnsi="Times New Roman" w:cs="Times New Roman"/>
          <w:sz w:val="28"/>
          <w:szCs w:val="28"/>
        </w:rPr>
        <w:t>6. У</w:t>
      </w:r>
      <w:r w:rsidR="00207003" w:rsidRPr="0013419A">
        <w:rPr>
          <w:rFonts w:ascii="Times New Roman" w:hAnsi="Times New Roman" w:cs="Times New Roman"/>
          <w:sz w:val="28"/>
          <w:szCs w:val="28"/>
        </w:rPr>
        <w:t>величение численности детей в возрасте от 5</w:t>
      </w:r>
      <w:r w:rsidR="0068763E">
        <w:rPr>
          <w:rFonts w:ascii="Times New Roman" w:hAnsi="Times New Roman" w:cs="Times New Roman"/>
          <w:sz w:val="28"/>
          <w:szCs w:val="28"/>
        </w:rPr>
        <w:t>-ти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до 18</w:t>
      </w:r>
      <w:r w:rsidR="0068763E">
        <w:rPr>
          <w:rFonts w:ascii="Times New Roman" w:hAnsi="Times New Roman" w:cs="Times New Roman"/>
          <w:sz w:val="28"/>
          <w:szCs w:val="28"/>
        </w:rPr>
        <w:t>-ти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лет, получающих услуги дополнительного образования к общей численности детей в возрасте от 5</w:t>
      </w:r>
      <w:r w:rsidR="0068763E">
        <w:rPr>
          <w:rFonts w:ascii="Times New Roman" w:hAnsi="Times New Roman" w:cs="Times New Roman"/>
          <w:sz w:val="28"/>
          <w:szCs w:val="28"/>
        </w:rPr>
        <w:t>-ти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до 18</w:t>
      </w:r>
      <w:r w:rsidR="0068763E">
        <w:rPr>
          <w:rFonts w:ascii="Times New Roman" w:hAnsi="Times New Roman" w:cs="Times New Roman"/>
          <w:sz w:val="28"/>
          <w:szCs w:val="28"/>
        </w:rPr>
        <w:t>-ти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лет на территории городского </w:t>
      </w:r>
      <w:proofErr w:type="gramStart"/>
      <w:r w:rsidR="00207003" w:rsidRPr="0013419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ЗАТО город Фокино до 70%</w:t>
      </w:r>
      <w:r w:rsidR="0013419A">
        <w:rPr>
          <w:rFonts w:ascii="Times New Roman" w:hAnsi="Times New Roman" w:cs="Times New Roman"/>
          <w:sz w:val="28"/>
          <w:szCs w:val="28"/>
        </w:rPr>
        <w:t>.</w:t>
      </w:r>
    </w:p>
    <w:p w:rsidR="00CF435A" w:rsidRPr="0013419A" w:rsidRDefault="008A1E08" w:rsidP="0013419A">
      <w:pPr>
        <w:pStyle w:val="ac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E6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19A">
        <w:rPr>
          <w:rFonts w:ascii="Times New Roman" w:hAnsi="Times New Roman" w:cs="Times New Roman"/>
          <w:sz w:val="28"/>
          <w:szCs w:val="28"/>
        </w:rPr>
        <w:t>7. У</w:t>
      </w:r>
      <w:r w:rsidR="00207003" w:rsidRPr="0013419A">
        <w:rPr>
          <w:rFonts w:ascii="Times New Roman" w:hAnsi="Times New Roman" w:cs="Times New Roman"/>
          <w:sz w:val="28"/>
          <w:szCs w:val="28"/>
        </w:rPr>
        <w:t>величение численности детей и подростков, охваченных всеми формами отдыха и оздоровления, от общего числа детей в возрасте от 7</w:t>
      </w:r>
      <w:r w:rsidR="0068763E">
        <w:rPr>
          <w:rFonts w:ascii="Times New Roman" w:hAnsi="Times New Roman" w:cs="Times New Roman"/>
          <w:sz w:val="28"/>
          <w:szCs w:val="28"/>
        </w:rPr>
        <w:t>-ми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до 17</w:t>
      </w:r>
      <w:r w:rsidR="0068763E">
        <w:rPr>
          <w:rFonts w:ascii="Times New Roman" w:hAnsi="Times New Roman" w:cs="Times New Roman"/>
          <w:sz w:val="28"/>
          <w:szCs w:val="28"/>
        </w:rPr>
        <w:t>-ти</w:t>
      </w:r>
      <w:r w:rsidR="00207003" w:rsidRPr="0013419A">
        <w:rPr>
          <w:rFonts w:ascii="Times New Roman" w:hAnsi="Times New Roman" w:cs="Times New Roman"/>
          <w:sz w:val="28"/>
          <w:szCs w:val="28"/>
        </w:rPr>
        <w:t xml:space="preserve"> лет до 85%.</w:t>
      </w:r>
      <w:bookmarkStart w:id="9" w:name="_GoBack"/>
      <w:bookmarkEnd w:id="9"/>
    </w:p>
    <w:sectPr w:rsidR="00CF435A" w:rsidRPr="0013419A" w:rsidSect="008A1E08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349" w:rsidRDefault="009E2349" w:rsidP="005669F1">
      <w:r>
        <w:separator/>
      </w:r>
    </w:p>
  </w:endnote>
  <w:endnote w:type="continuationSeparator" w:id="0">
    <w:p w:rsidR="009E2349" w:rsidRDefault="009E2349" w:rsidP="00566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349" w:rsidRDefault="009E2349" w:rsidP="005669F1">
      <w:r>
        <w:separator/>
      </w:r>
    </w:p>
  </w:footnote>
  <w:footnote w:type="continuationSeparator" w:id="0">
    <w:p w:rsidR="009E2349" w:rsidRDefault="009E2349" w:rsidP="00566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286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E2349" w:rsidRPr="005669F1" w:rsidRDefault="00FF51C7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69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E2349" w:rsidRPr="005669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69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7A67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5669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4610"/>
    <w:multiLevelType w:val="hybridMultilevel"/>
    <w:tmpl w:val="4EFEBC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64D35"/>
    <w:multiLevelType w:val="hybridMultilevel"/>
    <w:tmpl w:val="6180F6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8859F5"/>
    <w:multiLevelType w:val="hybridMultilevel"/>
    <w:tmpl w:val="846A4D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C5EE7"/>
    <w:multiLevelType w:val="hybridMultilevel"/>
    <w:tmpl w:val="81E6BF36"/>
    <w:lvl w:ilvl="0" w:tplc="7E34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7C35B5"/>
    <w:multiLevelType w:val="hybridMultilevel"/>
    <w:tmpl w:val="51A69C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ED408A5"/>
    <w:multiLevelType w:val="multilevel"/>
    <w:tmpl w:val="E9D05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26282F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26282F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26282F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26282F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26282F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26282F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26282F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26282F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35A"/>
    <w:rsid w:val="00027E76"/>
    <w:rsid w:val="00030B5F"/>
    <w:rsid w:val="00034BC7"/>
    <w:rsid w:val="00047D98"/>
    <w:rsid w:val="000A03B7"/>
    <w:rsid w:val="000A5353"/>
    <w:rsid w:val="000B1626"/>
    <w:rsid w:val="000C0508"/>
    <w:rsid w:val="000C2735"/>
    <w:rsid w:val="000D11B0"/>
    <w:rsid w:val="000F06C7"/>
    <w:rsid w:val="00130FAC"/>
    <w:rsid w:val="0013419A"/>
    <w:rsid w:val="0015106A"/>
    <w:rsid w:val="001620D4"/>
    <w:rsid w:val="0017464B"/>
    <w:rsid w:val="001814DC"/>
    <w:rsid w:val="001A6D27"/>
    <w:rsid w:val="001B0022"/>
    <w:rsid w:val="001D2E2E"/>
    <w:rsid w:val="001E2B1E"/>
    <w:rsid w:val="00207003"/>
    <w:rsid w:val="00233094"/>
    <w:rsid w:val="00262F4D"/>
    <w:rsid w:val="002D3B2D"/>
    <w:rsid w:val="00320629"/>
    <w:rsid w:val="003618E7"/>
    <w:rsid w:val="003930A4"/>
    <w:rsid w:val="003E1AE5"/>
    <w:rsid w:val="003F7432"/>
    <w:rsid w:val="00406E1C"/>
    <w:rsid w:val="00413B7D"/>
    <w:rsid w:val="004328ED"/>
    <w:rsid w:val="00442C2B"/>
    <w:rsid w:val="00461F00"/>
    <w:rsid w:val="00480A2D"/>
    <w:rsid w:val="004A40F9"/>
    <w:rsid w:val="004B2C2D"/>
    <w:rsid w:val="004E36A6"/>
    <w:rsid w:val="004E66FB"/>
    <w:rsid w:val="004E670F"/>
    <w:rsid w:val="004E7A67"/>
    <w:rsid w:val="005669F1"/>
    <w:rsid w:val="00586CED"/>
    <w:rsid w:val="005B56E9"/>
    <w:rsid w:val="005D527C"/>
    <w:rsid w:val="005F41B3"/>
    <w:rsid w:val="006569F9"/>
    <w:rsid w:val="006638BE"/>
    <w:rsid w:val="0068763E"/>
    <w:rsid w:val="006D3030"/>
    <w:rsid w:val="00712572"/>
    <w:rsid w:val="007402AF"/>
    <w:rsid w:val="00754E71"/>
    <w:rsid w:val="007A4134"/>
    <w:rsid w:val="007B717C"/>
    <w:rsid w:val="00834642"/>
    <w:rsid w:val="0084081F"/>
    <w:rsid w:val="008478C6"/>
    <w:rsid w:val="008737D6"/>
    <w:rsid w:val="008A1E08"/>
    <w:rsid w:val="008F0F8E"/>
    <w:rsid w:val="00900232"/>
    <w:rsid w:val="0092782E"/>
    <w:rsid w:val="009E2349"/>
    <w:rsid w:val="009F1A83"/>
    <w:rsid w:val="00A51CB3"/>
    <w:rsid w:val="00A832B5"/>
    <w:rsid w:val="00AA178B"/>
    <w:rsid w:val="00AA626E"/>
    <w:rsid w:val="00AD3B07"/>
    <w:rsid w:val="00AD3DE4"/>
    <w:rsid w:val="00AD48B4"/>
    <w:rsid w:val="00AF128E"/>
    <w:rsid w:val="00B10634"/>
    <w:rsid w:val="00B20A59"/>
    <w:rsid w:val="00B94047"/>
    <w:rsid w:val="00BE3242"/>
    <w:rsid w:val="00C011A4"/>
    <w:rsid w:val="00C4411A"/>
    <w:rsid w:val="00C74E87"/>
    <w:rsid w:val="00C97A04"/>
    <w:rsid w:val="00CC0805"/>
    <w:rsid w:val="00CE0FF5"/>
    <w:rsid w:val="00CF435A"/>
    <w:rsid w:val="00D07BF4"/>
    <w:rsid w:val="00D104B3"/>
    <w:rsid w:val="00D152EF"/>
    <w:rsid w:val="00D367A8"/>
    <w:rsid w:val="00D46C45"/>
    <w:rsid w:val="00D51B8C"/>
    <w:rsid w:val="00D5304F"/>
    <w:rsid w:val="00D63E80"/>
    <w:rsid w:val="00D754E3"/>
    <w:rsid w:val="00DA3C4F"/>
    <w:rsid w:val="00DB2682"/>
    <w:rsid w:val="00DB6699"/>
    <w:rsid w:val="00DC2DC9"/>
    <w:rsid w:val="00E37691"/>
    <w:rsid w:val="00E608EC"/>
    <w:rsid w:val="00E900BB"/>
    <w:rsid w:val="00EF1796"/>
    <w:rsid w:val="00F04527"/>
    <w:rsid w:val="00F0655F"/>
    <w:rsid w:val="00F11B57"/>
    <w:rsid w:val="00F12A9E"/>
    <w:rsid w:val="00F12C9E"/>
    <w:rsid w:val="00F87983"/>
    <w:rsid w:val="00FF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43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35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F43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F435A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CF435A"/>
    <w:pPr>
      <w:spacing w:before="75"/>
      <w:ind w:left="170" w:firstLine="0"/>
    </w:pPr>
    <w:rPr>
      <w:color w:val="353842"/>
      <w:shd w:val="clear" w:color="auto" w:fill="F0F0F0"/>
    </w:rPr>
  </w:style>
  <w:style w:type="paragraph" w:styleId="a6">
    <w:name w:val="Balloon Text"/>
    <w:basedOn w:val="a"/>
    <w:link w:val="a7"/>
    <w:uiPriority w:val="99"/>
    <w:semiHidden/>
    <w:unhideWhenUsed/>
    <w:rsid w:val="00CF43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35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1A6D27"/>
    <w:rPr>
      <w:color w:val="0000FF"/>
      <w:u w:val="single"/>
    </w:rPr>
  </w:style>
  <w:style w:type="paragraph" w:styleId="a9">
    <w:name w:val="Normal (Web)"/>
    <w:basedOn w:val="a"/>
    <w:rsid w:val="00DA3C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aa">
    <w:name w:val="Таблицы (моноширинный)"/>
    <w:basedOn w:val="a"/>
    <w:next w:val="a"/>
    <w:uiPriority w:val="99"/>
    <w:rsid w:val="00E900BB"/>
    <w:pPr>
      <w:ind w:firstLine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90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873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737D6"/>
    <w:pPr>
      <w:ind w:left="720"/>
      <w:contextualSpacing/>
    </w:pPr>
  </w:style>
  <w:style w:type="paragraph" w:customStyle="1" w:styleId="ad">
    <w:name w:val="Прижатый влево"/>
    <w:basedOn w:val="a"/>
    <w:next w:val="a"/>
    <w:uiPriority w:val="99"/>
    <w:rsid w:val="00E608EC"/>
    <w:pPr>
      <w:ind w:firstLine="0"/>
      <w:jc w:val="left"/>
    </w:pPr>
    <w:rPr>
      <w:rFonts w:eastAsia="Times New Roman"/>
    </w:rPr>
  </w:style>
  <w:style w:type="paragraph" w:customStyle="1" w:styleId="ConsPlusNonformat">
    <w:name w:val="ConsPlusNonformat"/>
    <w:uiPriority w:val="99"/>
    <w:rsid w:val="00663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669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669F1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669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669F1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43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35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F43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F435A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CF435A"/>
    <w:pPr>
      <w:spacing w:before="75"/>
      <w:ind w:left="170" w:firstLine="0"/>
    </w:pPr>
    <w:rPr>
      <w:color w:val="353842"/>
      <w:shd w:val="clear" w:color="auto" w:fill="F0F0F0"/>
    </w:rPr>
  </w:style>
  <w:style w:type="paragraph" w:styleId="a6">
    <w:name w:val="Balloon Text"/>
    <w:basedOn w:val="a"/>
    <w:link w:val="a7"/>
    <w:uiPriority w:val="99"/>
    <w:semiHidden/>
    <w:unhideWhenUsed/>
    <w:rsid w:val="00CF43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35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1A6D27"/>
    <w:rPr>
      <w:color w:val="0000FF"/>
      <w:u w:val="single"/>
    </w:rPr>
  </w:style>
  <w:style w:type="paragraph" w:styleId="a9">
    <w:name w:val="Normal (Web)"/>
    <w:basedOn w:val="a"/>
    <w:rsid w:val="00DA3C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aa">
    <w:name w:val="Таблицы (моноширинный)"/>
    <w:basedOn w:val="a"/>
    <w:next w:val="a"/>
    <w:uiPriority w:val="99"/>
    <w:rsid w:val="00E900BB"/>
    <w:pPr>
      <w:ind w:firstLine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90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873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737D6"/>
    <w:pPr>
      <w:ind w:left="720"/>
      <w:contextualSpacing/>
    </w:pPr>
  </w:style>
  <w:style w:type="paragraph" w:customStyle="1" w:styleId="ad">
    <w:name w:val="Прижатый влево"/>
    <w:basedOn w:val="a"/>
    <w:next w:val="a"/>
    <w:uiPriority w:val="99"/>
    <w:rsid w:val="00E608EC"/>
    <w:pPr>
      <w:ind w:firstLine="0"/>
      <w:jc w:val="left"/>
    </w:pPr>
    <w:rPr>
      <w:rFonts w:eastAsia="Times New Roman"/>
    </w:rPr>
  </w:style>
  <w:style w:type="paragraph" w:customStyle="1" w:styleId="ConsPlusNonformat">
    <w:name w:val="ConsPlusNonformat"/>
    <w:uiPriority w:val="99"/>
    <w:rsid w:val="006638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669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669F1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669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669F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55329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60000-B7AF-4AB2-A38B-C761046C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Зубрилина</dc:creator>
  <cp:lastModifiedBy>admfok</cp:lastModifiedBy>
  <cp:revision>7</cp:revision>
  <cp:lastPrinted>2018-08-14T06:35:00Z</cp:lastPrinted>
  <dcterms:created xsi:type="dcterms:W3CDTF">2018-08-09T07:04:00Z</dcterms:created>
  <dcterms:modified xsi:type="dcterms:W3CDTF">2018-08-15T00:44:00Z</dcterms:modified>
</cp:coreProperties>
</file>