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870249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689398646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5B4D47">
        <w:rPr>
          <w:sz w:val="28"/>
          <w:szCs w:val="28"/>
        </w:rPr>
        <w:t>АТО Фокино от 29.12.2020</w:t>
      </w:r>
      <w:r w:rsidR="00CE60EF">
        <w:rPr>
          <w:sz w:val="28"/>
          <w:szCs w:val="28"/>
        </w:rPr>
        <w:t xml:space="preserve"> N </w:t>
      </w:r>
      <w:r w:rsidR="005B4D47">
        <w:rPr>
          <w:sz w:val="28"/>
          <w:szCs w:val="28"/>
        </w:rPr>
        <w:t>233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5B4D4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2021</w:t>
      </w:r>
      <w:r w:rsidR="008D5CC7">
        <w:rPr>
          <w:sz w:val="28"/>
          <w:szCs w:val="28"/>
        </w:rPr>
        <w:t>-ый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2022-2023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 </w:t>
      </w:r>
      <w:r w:rsidR="004023E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552723">
        <w:rPr>
          <w:sz w:val="28"/>
          <w:szCs w:val="28"/>
        </w:rPr>
        <w:t>.0</w:t>
      </w:r>
      <w:r w:rsidR="00C7361A">
        <w:rPr>
          <w:sz w:val="28"/>
          <w:szCs w:val="28"/>
        </w:rPr>
        <w:t>7</w:t>
      </w:r>
      <w:r w:rsidR="005B4D47">
        <w:rPr>
          <w:sz w:val="28"/>
          <w:szCs w:val="28"/>
        </w:rPr>
        <w:t>.2021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3447F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3B76" w:rsidRDefault="008D5CC7" w:rsidP="00425D3B">
      <w:pPr>
        <w:widowControl w:val="0"/>
        <w:spacing w:line="276" w:lineRule="auto"/>
        <w:ind w:firstLine="700"/>
        <w:jc w:val="both"/>
        <w:rPr>
          <w:kern w:val="20"/>
          <w:sz w:val="28"/>
        </w:rPr>
      </w:pPr>
      <w:r>
        <w:rPr>
          <w:sz w:val="28"/>
          <w:szCs w:val="28"/>
        </w:rPr>
        <w:tab/>
      </w:r>
    </w:p>
    <w:p w:rsidR="008E4FDA" w:rsidRDefault="004B1848" w:rsidP="006A249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5B4D47">
        <w:rPr>
          <w:sz w:val="28"/>
          <w:szCs w:val="28"/>
        </w:rPr>
        <w:t>от 29.12.2020 N 233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5B4D47">
        <w:rPr>
          <w:sz w:val="28"/>
          <w:szCs w:val="28"/>
        </w:rPr>
        <w:t>ого округа ЗАТО Фокино на   2021-ый год и плановый период 2022-2023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C7361A" w:rsidP="00C7361A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 xml:space="preserve">Утвердить основные характеристики бюджета городского округа </w:t>
      </w:r>
      <w:proofErr w:type="gramStart"/>
      <w:r w:rsidRPr="00375FB2">
        <w:rPr>
          <w:sz w:val="28"/>
        </w:rPr>
        <w:t>ЗАТО  Фокино</w:t>
      </w:r>
      <w:proofErr w:type="gramEnd"/>
      <w:r w:rsidRPr="00375FB2">
        <w:rPr>
          <w:sz w:val="28"/>
        </w:rPr>
        <w:t xml:space="preserve"> (далее - городской округ) на 20</w:t>
      </w:r>
      <w:r>
        <w:rPr>
          <w:sz w:val="28"/>
        </w:rPr>
        <w:t>21</w:t>
      </w:r>
      <w:r w:rsidRPr="00375FB2">
        <w:rPr>
          <w:sz w:val="28"/>
        </w:rPr>
        <w:t xml:space="preserve"> год: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>
        <w:rPr>
          <w:sz w:val="28"/>
        </w:rPr>
        <w:t>1</w:t>
      </w:r>
      <w:r w:rsidR="00C96AF1">
        <w:rPr>
          <w:sz w:val="28"/>
        </w:rPr>
        <w:t> 139 214,75255</w:t>
      </w:r>
      <w:r w:rsidRPr="00375FB2">
        <w:rPr>
          <w:sz w:val="28"/>
        </w:rPr>
        <w:t xml:space="preserve"> 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C96AF1">
        <w:rPr>
          <w:sz w:val="28"/>
        </w:rPr>
        <w:t>720 262,75255</w:t>
      </w:r>
      <w:r w:rsidRPr="00375FB2">
        <w:rPr>
          <w:sz w:val="28"/>
        </w:rPr>
        <w:t xml:space="preserve"> 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2)</w:t>
      </w:r>
      <w:r w:rsidRPr="00375FB2">
        <w:rPr>
          <w:sz w:val="28"/>
        </w:rPr>
        <w:t xml:space="preserve"> общий объем расходов бюджета городского округа </w:t>
      </w:r>
      <w:r w:rsidR="007E0471">
        <w:rPr>
          <w:sz w:val="28"/>
        </w:rPr>
        <w:t>1 149 574,25452</w:t>
      </w:r>
      <w:r w:rsidRPr="00375FB2">
        <w:rPr>
          <w:sz w:val="28"/>
        </w:rPr>
        <w:t xml:space="preserve"> 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3) </w:t>
      </w:r>
      <w:r w:rsidRPr="00375FB2">
        <w:rPr>
          <w:sz w:val="28"/>
        </w:rPr>
        <w:t>размер дефи</w:t>
      </w:r>
      <w:r>
        <w:rPr>
          <w:sz w:val="28"/>
        </w:rPr>
        <w:t>цита бюджета городского округа</w:t>
      </w:r>
      <w:r w:rsidRPr="00375FB2">
        <w:rPr>
          <w:sz w:val="28"/>
        </w:rPr>
        <w:t xml:space="preserve"> </w:t>
      </w:r>
      <w:r w:rsidR="007E0471">
        <w:rPr>
          <w:sz w:val="28"/>
        </w:rPr>
        <w:t>10 359,50197</w:t>
      </w:r>
      <w:r w:rsidRPr="00375FB2">
        <w:rPr>
          <w:sz w:val="28"/>
        </w:rPr>
        <w:t xml:space="preserve"> тысяч рублей;</w:t>
      </w:r>
    </w:p>
    <w:p w:rsidR="00C7361A" w:rsidRPr="00E0376C" w:rsidRDefault="00C7361A" w:rsidP="00C7361A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</w:rPr>
        <w:lastRenderedPageBreak/>
        <w:t>4</w:t>
      </w:r>
      <w:r w:rsidRPr="00E0376C">
        <w:rPr>
          <w:color w:val="000000" w:themeColor="text1"/>
          <w:sz w:val="28"/>
        </w:rPr>
        <w:t>) верхний предел муниципального внутреннего долга городского округа на 1 января 2022 года в сумме 8</w:t>
      </w:r>
      <w:r w:rsidR="00A52095" w:rsidRPr="00E0376C">
        <w:rPr>
          <w:color w:val="000000" w:themeColor="text1"/>
          <w:sz w:val="28"/>
        </w:rPr>
        <w:t>7</w:t>
      </w:r>
      <w:r w:rsidRPr="00E0376C">
        <w:rPr>
          <w:color w:val="000000" w:themeColor="text1"/>
          <w:sz w:val="28"/>
        </w:rPr>
        <w:t> </w:t>
      </w:r>
      <w:r w:rsidR="00A52095" w:rsidRPr="00E0376C">
        <w:rPr>
          <w:color w:val="000000" w:themeColor="text1"/>
          <w:sz w:val="28"/>
        </w:rPr>
        <w:t>295</w:t>
      </w:r>
      <w:r w:rsidRPr="00E0376C">
        <w:rPr>
          <w:color w:val="000000" w:themeColor="text1"/>
          <w:sz w:val="28"/>
        </w:rPr>
        <w:t>,</w:t>
      </w:r>
      <w:r w:rsidR="00A52095" w:rsidRPr="00E0376C">
        <w:rPr>
          <w:color w:val="000000" w:themeColor="text1"/>
          <w:sz w:val="28"/>
        </w:rPr>
        <w:t>93747</w:t>
      </w:r>
      <w:r w:rsidRPr="00E0376C">
        <w:rPr>
          <w:color w:val="000000" w:themeColor="text1"/>
          <w:sz w:val="28"/>
        </w:rPr>
        <w:t xml:space="preserve"> тысяч рублей, в том числе верхний предел долга по муниципальным гарантиям – 0,0 тысяч рублей.</w:t>
      </w:r>
      <w:r w:rsidRPr="00E0376C">
        <w:rPr>
          <w:color w:val="000000" w:themeColor="text1"/>
          <w:sz w:val="28"/>
          <w:szCs w:val="28"/>
        </w:rPr>
        <w:t>».</w:t>
      </w:r>
    </w:p>
    <w:p w:rsidR="0061011A" w:rsidRDefault="0061011A" w:rsidP="0061011A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Часть 2 статьи 1 решения изложить в следующей редакции:</w:t>
      </w:r>
    </w:p>
    <w:p w:rsidR="0061011A" w:rsidRPr="00375FB2" w:rsidRDefault="00E34BB5" w:rsidP="006101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«</w:t>
      </w:r>
      <w:r w:rsidR="0061011A" w:rsidRPr="00375FB2">
        <w:rPr>
          <w:sz w:val="28"/>
        </w:rPr>
        <w:t>2</w:t>
      </w:r>
      <w:r w:rsidR="0061011A">
        <w:rPr>
          <w:sz w:val="28"/>
        </w:rPr>
        <w:t xml:space="preserve">. </w:t>
      </w:r>
      <w:r w:rsidR="0061011A" w:rsidRPr="00375FB2">
        <w:rPr>
          <w:sz w:val="28"/>
        </w:rPr>
        <w:t>Утвердить основные характеристики бюджета городского округа на 202</w:t>
      </w:r>
      <w:r w:rsidR="0061011A">
        <w:rPr>
          <w:sz w:val="28"/>
        </w:rPr>
        <w:t xml:space="preserve">2 </w:t>
      </w:r>
      <w:r w:rsidR="0061011A" w:rsidRPr="00375FB2">
        <w:rPr>
          <w:sz w:val="28"/>
        </w:rPr>
        <w:t>год и 202</w:t>
      </w:r>
      <w:r w:rsidR="0061011A">
        <w:rPr>
          <w:sz w:val="28"/>
        </w:rPr>
        <w:t>3</w:t>
      </w:r>
      <w:r w:rsidR="0061011A" w:rsidRPr="00375FB2">
        <w:rPr>
          <w:sz w:val="28"/>
        </w:rPr>
        <w:t xml:space="preserve"> год:</w:t>
      </w:r>
    </w:p>
    <w:p w:rsidR="0061011A" w:rsidRPr="00A23DBE" w:rsidRDefault="0061011A" w:rsidP="0061011A">
      <w:pPr>
        <w:widowControl w:val="0"/>
        <w:spacing w:line="360" w:lineRule="auto"/>
        <w:ind w:firstLine="700"/>
        <w:jc w:val="both"/>
        <w:rPr>
          <w:sz w:val="28"/>
        </w:rPr>
      </w:pPr>
      <w:r w:rsidRPr="00A23DBE">
        <w:rPr>
          <w:sz w:val="28"/>
        </w:rPr>
        <w:t xml:space="preserve">1) общий объем доходов бюджета на 2022 год </w:t>
      </w:r>
      <w:r>
        <w:rPr>
          <w:sz w:val="28"/>
        </w:rPr>
        <w:t>1 011 994,10328</w:t>
      </w:r>
      <w:r w:rsidRPr="00A23DBE">
        <w:rPr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</w:t>
      </w:r>
      <w:r>
        <w:rPr>
          <w:sz w:val="28"/>
        </w:rPr>
        <w:t>ии</w:t>
      </w:r>
      <w:r w:rsidRPr="00A23DBE">
        <w:rPr>
          <w:sz w:val="28"/>
        </w:rPr>
        <w:t xml:space="preserve"> </w:t>
      </w:r>
      <w:r>
        <w:rPr>
          <w:sz w:val="28"/>
        </w:rPr>
        <w:t>593 037,10328</w:t>
      </w:r>
      <w:r w:rsidRPr="00A23DBE">
        <w:rPr>
          <w:sz w:val="28"/>
        </w:rPr>
        <w:t xml:space="preserve"> тысяч рублей, и на 2023 год </w:t>
      </w:r>
      <w:r>
        <w:rPr>
          <w:sz w:val="28"/>
        </w:rPr>
        <w:t>1</w:t>
      </w:r>
      <w:r w:rsidR="00E34BB5">
        <w:rPr>
          <w:sz w:val="28"/>
        </w:rPr>
        <w:t> 057 426,80413</w:t>
      </w:r>
      <w:r w:rsidRPr="00A23DBE">
        <w:rPr>
          <w:sz w:val="28"/>
        </w:rPr>
        <w:t xml:space="preserve"> тысяч рублей, в том числе объем межбюджетных трансфертов, получаемых из других бюджетов бюджетной си</w:t>
      </w:r>
      <w:r>
        <w:rPr>
          <w:sz w:val="28"/>
        </w:rPr>
        <w:t xml:space="preserve">стемы Российской Федерации </w:t>
      </w:r>
      <w:r w:rsidR="00E34BB5">
        <w:rPr>
          <w:sz w:val="28"/>
        </w:rPr>
        <w:t>628 691,80413</w:t>
      </w:r>
      <w:r w:rsidRPr="00A23DBE">
        <w:rPr>
          <w:sz w:val="28"/>
        </w:rPr>
        <w:t xml:space="preserve"> тысяч рублей;</w:t>
      </w:r>
    </w:p>
    <w:p w:rsidR="0061011A" w:rsidRPr="00A23DBE" w:rsidRDefault="0061011A" w:rsidP="0061011A">
      <w:pPr>
        <w:widowControl w:val="0"/>
        <w:spacing w:line="360" w:lineRule="auto"/>
        <w:ind w:firstLine="700"/>
        <w:jc w:val="both"/>
        <w:rPr>
          <w:sz w:val="28"/>
        </w:rPr>
      </w:pPr>
      <w:r w:rsidRPr="00A23DBE">
        <w:rPr>
          <w:sz w:val="28"/>
        </w:rPr>
        <w:t xml:space="preserve">2) общий объем расходов бюджета городского округа на 2022 год </w:t>
      </w:r>
      <w:r>
        <w:rPr>
          <w:sz w:val="28"/>
        </w:rPr>
        <w:t xml:space="preserve">1 021 346,41985 </w:t>
      </w:r>
      <w:r w:rsidRPr="00A23DBE">
        <w:rPr>
          <w:sz w:val="28"/>
        </w:rPr>
        <w:t>тысяч рублей</w:t>
      </w:r>
      <w:r>
        <w:rPr>
          <w:sz w:val="28"/>
        </w:rPr>
        <w:t xml:space="preserve">, </w:t>
      </w:r>
      <w:r w:rsidRPr="00F04347">
        <w:rPr>
          <w:sz w:val="28"/>
        </w:rPr>
        <w:t xml:space="preserve">в </w:t>
      </w:r>
      <w:proofErr w:type="spellStart"/>
      <w:r w:rsidRPr="00F04347">
        <w:rPr>
          <w:sz w:val="28"/>
        </w:rPr>
        <w:t>т.ч</w:t>
      </w:r>
      <w:proofErr w:type="spellEnd"/>
      <w:r w:rsidRPr="00F04347">
        <w:rPr>
          <w:sz w:val="28"/>
        </w:rPr>
        <w:t>. условно утвержденные расходы</w:t>
      </w:r>
      <w:r>
        <w:rPr>
          <w:sz w:val="28"/>
        </w:rPr>
        <w:t xml:space="preserve"> 16 113,00791 тысяч рублей</w:t>
      </w:r>
      <w:r w:rsidRPr="00A23DBE">
        <w:rPr>
          <w:sz w:val="28"/>
        </w:rPr>
        <w:t xml:space="preserve">, на 2023 год </w:t>
      </w:r>
      <w:r w:rsidRPr="00CD7B68">
        <w:rPr>
          <w:sz w:val="28"/>
        </w:rPr>
        <w:t>1</w:t>
      </w:r>
      <w:r w:rsidR="00E34BB5">
        <w:rPr>
          <w:sz w:val="28"/>
        </w:rPr>
        <w:t> 066 980,10399</w:t>
      </w:r>
      <w:r w:rsidRPr="00CD7B68">
        <w:rPr>
          <w:sz w:val="28"/>
        </w:rPr>
        <w:t xml:space="preserve"> </w:t>
      </w:r>
      <w:r w:rsidRPr="00A23DBE">
        <w:rPr>
          <w:sz w:val="28"/>
        </w:rPr>
        <w:t>тысяч рублей</w:t>
      </w:r>
      <w:r>
        <w:rPr>
          <w:sz w:val="28"/>
        </w:rPr>
        <w:t xml:space="preserve">, </w:t>
      </w:r>
      <w:r w:rsidRPr="00621ABB">
        <w:rPr>
          <w:sz w:val="28"/>
        </w:rPr>
        <w:t xml:space="preserve">в </w:t>
      </w:r>
      <w:proofErr w:type="spellStart"/>
      <w:r w:rsidRPr="00621ABB">
        <w:rPr>
          <w:sz w:val="28"/>
        </w:rPr>
        <w:t>т.ч</w:t>
      </w:r>
      <w:proofErr w:type="spellEnd"/>
      <w:r w:rsidRPr="00621ABB">
        <w:rPr>
          <w:sz w:val="28"/>
        </w:rPr>
        <w:t>. условно утвержденные расходы</w:t>
      </w:r>
      <w:r>
        <w:rPr>
          <w:sz w:val="28"/>
        </w:rPr>
        <w:t xml:space="preserve"> 33 749,52149 тысяч рублей</w:t>
      </w:r>
      <w:r w:rsidRPr="00A23DBE">
        <w:rPr>
          <w:sz w:val="28"/>
        </w:rPr>
        <w:t>;</w:t>
      </w:r>
    </w:p>
    <w:p w:rsidR="0061011A" w:rsidRPr="00A23DBE" w:rsidRDefault="0061011A" w:rsidP="0061011A">
      <w:pPr>
        <w:widowControl w:val="0"/>
        <w:spacing w:line="360" w:lineRule="auto"/>
        <w:ind w:firstLine="700"/>
        <w:jc w:val="both"/>
        <w:rPr>
          <w:sz w:val="28"/>
        </w:rPr>
      </w:pPr>
      <w:r w:rsidRPr="00A23DBE">
        <w:rPr>
          <w:sz w:val="28"/>
        </w:rPr>
        <w:t xml:space="preserve">3) размер дефицита бюджета городского округа на 2022 год и на 2023 год </w:t>
      </w:r>
      <w:r>
        <w:rPr>
          <w:sz w:val="28"/>
        </w:rPr>
        <w:t>9 352,31657</w:t>
      </w:r>
      <w:r w:rsidRPr="00A23DBE">
        <w:rPr>
          <w:sz w:val="28"/>
        </w:rPr>
        <w:t xml:space="preserve"> и </w:t>
      </w:r>
      <w:r>
        <w:rPr>
          <w:sz w:val="28"/>
        </w:rPr>
        <w:t>9 553,29986</w:t>
      </w:r>
      <w:r w:rsidRPr="00A23DBE">
        <w:rPr>
          <w:sz w:val="28"/>
        </w:rPr>
        <w:t xml:space="preserve"> тысяч рублей</w:t>
      </w:r>
      <w:r w:rsidR="00785B01">
        <w:rPr>
          <w:sz w:val="28"/>
        </w:rPr>
        <w:t>,</w:t>
      </w:r>
      <w:r w:rsidRPr="00A23DBE">
        <w:rPr>
          <w:sz w:val="28"/>
        </w:rPr>
        <w:t xml:space="preserve"> соответственно;</w:t>
      </w:r>
    </w:p>
    <w:p w:rsidR="0061011A" w:rsidRPr="00A23DBE" w:rsidRDefault="0061011A" w:rsidP="0061011A">
      <w:pPr>
        <w:widowControl w:val="0"/>
        <w:spacing w:line="360" w:lineRule="auto"/>
        <w:ind w:firstLine="700"/>
        <w:jc w:val="both"/>
        <w:rPr>
          <w:sz w:val="28"/>
        </w:rPr>
      </w:pPr>
      <w:r w:rsidRPr="00A23DBE">
        <w:rPr>
          <w:sz w:val="28"/>
        </w:rPr>
        <w:t>4) верхний предел муниципального внутреннего долга городского округа на</w:t>
      </w:r>
      <w:r>
        <w:rPr>
          <w:sz w:val="28"/>
        </w:rPr>
        <w:t xml:space="preserve"> 1 января</w:t>
      </w:r>
      <w:r w:rsidRPr="00A23DBE">
        <w:rPr>
          <w:sz w:val="28"/>
        </w:rPr>
        <w:t xml:space="preserve"> 202</w:t>
      </w:r>
      <w:r>
        <w:rPr>
          <w:sz w:val="28"/>
        </w:rPr>
        <w:t>3</w:t>
      </w:r>
      <w:r w:rsidRPr="00A23DBE">
        <w:rPr>
          <w:sz w:val="28"/>
        </w:rPr>
        <w:t xml:space="preserve"> год</w:t>
      </w:r>
      <w:r>
        <w:rPr>
          <w:sz w:val="28"/>
        </w:rPr>
        <w:t xml:space="preserve">а - </w:t>
      </w:r>
      <w:r w:rsidRPr="00A23DBE">
        <w:rPr>
          <w:sz w:val="28"/>
        </w:rPr>
        <w:t xml:space="preserve"> 93</w:t>
      </w:r>
      <w:r w:rsidR="00E34BB5">
        <w:rPr>
          <w:sz w:val="28"/>
        </w:rPr>
        <w:t xml:space="preserve"> </w:t>
      </w:r>
      <w:r w:rsidRPr="00A23DBE">
        <w:rPr>
          <w:sz w:val="28"/>
        </w:rPr>
        <w:t>52</w:t>
      </w:r>
      <w:r>
        <w:rPr>
          <w:sz w:val="28"/>
        </w:rPr>
        <w:t>5,51694</w:t>
      </w:r>
      <w:r w:rsidRPr="00A23DBE">
        <w:rPr>
          <w:sz w:val="28"/>
        </w:rPr>
        <w:t xml:space="preserve"> тысяч рублей, в том числе верхний предел долга по муниципальным гарантиям – 0,0 тысяч рублей;</w:t>
      </w:r>
    </w:p>
    <w:p w:rsidR="0061011A" w:rsidRPr="00A23DBE" w:rsidRDefault="0061011A" w:rsidP="0061011A">
      <w:pPr>
        <w:widowControl w:val="0"/>
        <w:spacing w:line="360" w:lineRule="auto"/>
        <w:ind w:firstLine="700"/>
        <w:jc w:val="both"/>
        <w:rPr>
          <w:sz w:val="28"/>
        </w:rPr>
      </w:pPr>
      <w:r w:rsidRPr="00A23DBE">
        <w:rPr>
          <w:sz w:val="28"/>
        </w:rPr>
        <w:t xml:space="preserve">5) верхний предел муниципального внутреннего долга городского округа на </w:t>
      </w:r>
      <w:r>
        <w:rPr>
          <w:sz w:val="28"/>
        </w:rPr>
        <w:t xml:space="preserve">1 января </w:t>
      </w:r>
      <w:r w:rsidRPr="00A23DBE">
        <w:rPr>
          <w:sz w:val="28"/>
        </w:rPr>
        <w:t>202</w:t>
      </w:r>
      <w:r>
        <w:rPr>
          <w:sz w:val="28"/>
        </w:rPr>
        <w:t>4</w:t>
      </w:r>
      <w:r w:rsidRPr="00A23DBE">
        <w:rPr>
          <w:sz w:val="28"/>
        </w:rPr>
        <w:t xml:space="preserve"> год</w:t>
      </w:r>
      <w:r>
        <w:rPr>
          <w:sz w:val="28"/>
        </w:rPr>
        <w:t xml:space="preserve">а - </w:t>
      </w:r>
      <w:r w:rsidRPr="00A23DBE">
        <w:rPr>
          <w:sz w:val="28"/>
        </w:rPr>
        <w:t xml:space="preserve"> 95 53</w:t>
      </w:r>
      <w:r>
        <w:rPr>
          <w:sz w:val="28"/>
        </w:rPr>
        <w:t>3</w:t>
      </w:r>
      <w:r w:rsidRPr="00A23DBE">
        <w:rPr>
          <w:sz w:val="28"/>
        </w:rPr>
        <w:t>,</w:t>
      </w:r>
      <w:r>
        <w:rPr>
          <w:sz w:val="28"/>
        </w:rPr>
        <w:t>08566</w:t>
      </w:r>
      <w:r w:rsidRPr="00A23DBE">
        <w:rPr>
          <w:sz w:val="28"/>
        </w:rPr>
        <w:t xml:space="preserve"> тысяч рублей, в том числе верхний предел долга по муниципальн</w:t>
      </w:r>
      <w:r w:rsidR="00E34BB5">
        <w:rPr>
          <w:sz w:val="28"/>
        </w:rPr>
        <w:t>ым гарантиям – 0,0 тысяч рублей.».</w:t>
      </w:r>
    </w:p>
    <w:p w:rsidR="009B0CC1" w:rsidRDefault="009B0CC1" w:rsidP="00785B01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3) Статью 5 решения изложить в следующей редакции:</w:t>
      </w:r>
    </w:p>
    <w:p w:rsidR="009B0CC1" w:rsidRPr="007B7214" w:rsidRDefault="009B0CC1" w:rsidP="00785B01">
      <w:pPr>
        <w:widowControl w:val="0"/>
        <w:shd w:val="clear" w:color="auto" w:fill="FFFFFF"/>
        <w:spacing w:before="120" w:after="120" w:line="360" w:lineRule="auto"/>
        <w:ind w:firstLine="697"/>
        <w:jc w:val="both"/>
        <w:rPr>
          <w:kern w:val="20"/>
          <w:sz w:val="28"/>
        </w:rPr>
      </w:pPr>
      <w:r>
        <w:rPr>
          <w:kern w:val="20"/>
          <w:sz w:val="28"/>
        </w:rPr>
        <w:t>«</w:t>
      </w:r>
      <w:r w:rsidRPr="007B7214">
        <w:rPr>
          <w:kern w:val="20"/>
          <w:sz w:val="28"/>
        </w:rPr>
        <w:t>Статья 5. Дорожный фонд городского округа</w:t>
      </w:r>
    </w:p>
    <w:p w:rsidR="009B0CC1" w:rsidRDefault="009B0CC1" w:rsidP="009B0CC1">
      <w:pPr>
        <w:widowControl w:val="0"/>
        <w:shd w:val="clear" w:color="auto" w:fill="FFFFFF"/>
        <w:spacing w:line="360" w:lineRule="auto"/>
        <w:ind w:firstLine="697"/>
        <w:jc w:val="both"/>
        <w:rPr>
          <w:kern w:val="20"/>
          <w:sz w:val="28"/>
        </w:rPr>
      </w:pPr>
      <w:r w:rsidRPr="007B7214">
        <w:rPr>
          <w:kern w:val="20"/>
          <w:sz w:val="28"/>
        </w:rPr>
        <w:t>Утвердить объем бюджетных ассигнований дорожного</w:t>
      </w:r>
      <w:r>
        <w:rPr>
          <w:kern w:val="20"/>
          <w:sz w:val="28"/>
        </w:rPr>
        <w:t xml:space="preserve"> фонда городского округа на 2021</w:t>
      </w:r>
      <w:r w:rsidRPr="007B7214">
        <w:rPr>
          <w:kern w:val="20"/>
          <w:sz w:val="28"/>
        </w:rPr>
        <w:t xml:space="preserve"> год в размере </w:t>
      </w:r>
      <w:r>
        <w:rPr>
          <w:kern w:val="20"/>
          <w:sz w:val="28"/>
        </w:rPr>
        <w:t xml:space="preserve">– </w:t>
      </w:r>
      <w:r w:rsidRPr="00E23AF6">
        <w:rPr>
          <w:kern w:val="20"/>
          <w:sz w:val="28"/>
        </w:rPr>
        <w:t>56</w:t>
      </w:r>
      <w:r w:rsidR="00C96AF1" w:rsidRPr="00E23AF6">
        <w:rPr>
          <w:kern w:val="20"/>
          <w:sz w:val="28"/>
        </w:rPr>
        <w:t> 110</w:t>
      </w:r>
      <w:r w:rsidR="00C96AF1">
        <w:rPr>
          <w:kern w:val="20"/>
          <w:sz w:val="28"/>
        </w:rPr>
        <w:t>,46721</w:t>
      </w:r>
      <w:r w:rsidRPr="007B7214">
        <w:rPr>
          <w:kern w:val="20"/>
          <w:sz w:val="28"/>
        </w:rPr>
        <w:t>тысяч рублей, на плановый</w:t>
      </w:r>
      <w:r>
        <w:rPr>
          <w:kern w:val="20"/>
          <w:sz w:val="28"/>
        </w:rPr>
        <w:t xml:space="preserve"> период </w:t>
      </w:r>
      <w:r>
        <w:rPr>
          <w:kern w:val="20"/>
          <w:sz w:val="28"/>
        </w:rPr>
        <w:lastRenderedPageBreak/>
        <w:t>2022-2023 годов –</w:t>
      </w:r>
      <w:r w:rsidRPr="007B7214">
        <w:rPr>
          <w:kern w:val="20"/>
          <w:sz w:val="28"/>
        </w:rPr>
        <w:t xml:space="preserve"> </w:t>
      </w:r>
      <w:r>
        <w:rPr>
          <w:kern w:val="20"/>
          <w:sz w:val="28"/>
        </w:rPr>
        <w:t>15 0</w:t>
      </w:r>
      <w:r w:rsidRPr="007B7214">
        <w:rPr>
          <w:kern w:val="20"/>
          <w:sz w:val="28"/>
        </w:rPr>
        <w:t>00,000</w:t>
      </w:r>
      <w:r w:rsidRPr="007B7214">
        <w:rPr>
          <w:color w:val="FF0000"/>
          <w:kern w:val="20"/>
          <w:sz w:val="28"/>
        </w:rPr>
        <w:t xml:space="preserve"> </w:t>
      </w:r>
      <w:r w:rsidRPr="007B7214">
        <w:rPr>
          <w:kern w:val="20"/>
          <w:sz w:val="28"/>
        </w:rPr>
        <w:t xml:space="preserve">и </w:t>
      </w:r>
      <w:r>
        <w:rPr>
          <w:kern w:val="20"/>
          <w:sz w:val="28"/>
        </w:rPr>
        <w:t>15 000,00000</w:t>
      </w:r>
      <w:r w:rsidRPr="007B7214">
        <w:rPr>
          <w:kern w:val="20"/>
          <w:sz w:val="28"/>
        </w:rPr>
        <w:t xml:space="preserve"> тысяч рублей</w:t>
      </w:r>
      <w:r w:rsidR="00785B01">
        <w:rPr>
          <w:kern w:val="20"/>
          <w:sz w:val="28"/>
        </w:rPr>
        <w:t>,</w:t>
      </w:r>
      <w:r>
        <w:rPr>
          <w:kern w:val="20"/>
          <w:sz w:val="28"/>
        </w:rPr>
        <w:t xml:space="preserve"> </w:t>
      </w:r>
      <w:r w:rsidRPr="007B7214">
        <w:rPr>
          <w:kern w:val="20"/>
          <w:sz w:val="28"/>
        </w:rPr>
        <w:t>соответственно.</w:t>
      </w:r>
      <w:r>
        <w:rPr>
          <w:kern w:val="20"/>
          <w:sz w:val="28"/>
        </w:rPr>
        <w:t>».</w:t>
      </w:r>
    </w:p>
    <w:p w:rsidR="00292F87" w:rsidRDefault="009B0CC1" w:rsidP="00785B01">
      <w:pPr>
        <w:spacing w:line="360" w:lineRule="auto"/>
        <w:ind w:firstLine="697"/>
        <w:jc w:val="both"/>
        <w:rPr>
          <w:sz w:val="28"/>
        </w:rPr>
      </w:pPr>
      <w:r w:rsidRPr="009B0CC1">
        <w:rPr>
          <w:sz w:val="28"/>
        </w:rPr>
        <w:t>4</w:t>
      </w:r>
      <w:r w:rsidR="00292F87">
        <w:rPr>
          <w:sz w:val="28"/>
        </w:rPr>
        <w:t>) Статью 13 решения изложить в следующей редакции:</w:t>
      </w:r>
    </w:p>
    <w:p w:rsidR="00292F87" w:rsidRPr="00A23DBE" w:rsidRDefault="00292F87" w:rsidP="00292F8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Pr="00A23DBE">
        <w:rPr>
          <w:sz w:val="28"/>
          <w:szCs w:val="28"/>
        </w:rPr>
        <w:t xml:space="preserve">Статья 13. Резервный фонд администрации городского округа </w:t>
      </w:r>
      <w:proofErr w:type="gramStart"/>
      <w:r w:rsidRPr="00A23DBE">
        <w:rPr>
          <w:sz w:val="28"/>
          <w:szCs w:val="28"/>
        </w:rPr>
        <w:t>ЗАТО  Фокино</w:t>
      </w:r>
      <w:proofErr w:type="gramEnd"/>
    </w:p>
    <w:p w:rsidR="00292F87" w:rsidRDefault="00292F87" w:rsidP="00E21F37">
      <w:pPr>
        <w:spacing w:line="360" w:lineRule="auto"/>
        <w:ind w:firstLine="697"/>
        <w:jc w:val="both"/>
        <w:rPr>
          <w:kern w:val="20"/>
          <w:sz w:val="28"/>
        </w:rPr>
      </w:pPr>
      <w:r w:rsidRPr="00A23DBE">
        <w:rPr>
          <w:sz w:val="28"/>
          <w:szCs w:val="28"/>
        </w:rPr>
        <w:t xml:space="preserve">Установить объем резервного фонда администрации городского </w:t>
      </w:r>
      <w:proofErr w:type="gramStart"/>
      <w:r w:rsidRPr="00A23DBE">
        <w:rPr>
          <w:sz w:val="28"/>
          <w:szCs w:val="28"/>
        </w:rPr>
        <w:t>округа</w:t>
      </w:r>
      <w:proofErr w:type="gramEnd"/>
      <w:r w:rsidRPr="00A23DBE">
        <w:rPr>
          <w:sz w:val="28"/>
          <w:szCs w:val="28"/>
        </w:rPr>
        <w:t xml:space="preserve"> ЗАТО Фокино на 2021 </w:t>
      </w:r>
      <w:r w:rsidRPr="00E23AF6">
        <w:rPr>
          <w:sz w:val="28"/>
          <w:szCs w:val="28"/>
        </w:rPr>
        <w:t xml:space="preserve">год </w:t>
      </w:r>
      <w:r w:rsidR="00E21F37" w:rsidRPr="00E23AF6">
        <w:rPr>
          <w:sz w:val="28"/>
          <w:szCs w:val="28"/>
        </w:rPr>
        <w:t>5</w:t>
      </w:r>
      <w:r w:rsidR="003F1F70" w:rsidRPr="00E23AF6">
        <w:rPr>
          <w:sz w:val="28"/>
          <w:szCs w:val="28"/>
        </w:rPr>
        <w:t> 120</w:t>
      </w:r>
      <w:r w:rsidR="003F1F70">
        <w:rPr>
          <w:sz w:val="28"/>
          <w:szCs w:val="28"/>
        </w:rPr>
        <w:t>,70479</w:t>
      </w:r>
      <w:r w:rsidRPr="00E34BB5">
        <w:rPr>
          <w:sz w:val="28"/>
          <w:szCs w:val="28"/>
        </w:rPr>
        <w:t xml:space="preserve"> </w:t>
      </w:r>
      <w:r w:rsidRPr="00A23DBE">
        <w:rPr>
          <w:sz w:val="28"/>
          <w:szCs w:val="28"/>
        </w:rPr>
        <w:t>тысяч рублей, на плановый период 2022-2023 годов по 1 000,0</w:t>
      </w:r>
      <w:r w:rsidR="00E21F37">
        <w:rPr>
          <w:sz w:val="28"/>
          <w:szCs w:val="28"/>
        </w:rPr>
        <w:t>0000</w:t>
      </w:r>
      <w:r w:rsidRPr="00A23DBE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E34BB5" w:rsidRDefault="009B0CC1" w:rsidP="00E34BB5">
      <w:pPr>
        <w:spacing w:line="360" w:lineRule="auto"/>
        <w:ind w:firstLine="708"/>
        <w:jc w:val="both"/>
        <w:rPr>
          <w:sz w:val="28"/>
          <w:szCs w:val="28"/>
        </w:rPr>
      </w:pPr>
      <w:r w:rsidRPr="009B0CC1">
        <w:rPr>
          <w:sz w:val="28"/>
          <w:szCs w:val="28"/>
        </w:rPr>
        <w:t>5</w:t>
      </w:r>
      <w:r w:rsidR="00E34BB5">
        <w:rPr>
          <w:sz w:val="28"/>
          <w:szCs w:val="28"/>
        </w:rPr>
        <w:t>)</w:t>
      </w:r>
      <w:r w:rsidR="00E34BB5">
        <w:rPr>
          <w:sz w:val="28"/>
          <w:szCs w:val="28"/>
        </w:rPr>
        <w:tab/>
        <w:t>Приложение N 1 к решению изложить в следующей редакции (приложение N 1).</w:t>
      </w:r>
    </w:p>
    <w:p w:rsidR="00E34BB5" w:rsidRDefault="009B0CC1" w:rsidP="00E34BB5">
      <w:pPr>
        <w:spacing w:line="360" w:lineRule="auto"/>
        <w:ind w:firstLine="708"/>
        <w:jc w:val="both"/>
        <w:rPr>
          <w:sz w:val="28"/>
          <w:szCs w:val="28"/>
        </w:rPr>
      </w:pPr>
      <w:r w:rsidRPr="009B0CC1">
        <w:rPr>
          <w:sz w:val="28"/>
          <w:szCs w:val="28"/>
        </w:rPr>
        <w:t>6</w:t>
      </w:r>
      <w:r w:rsidR="00E34BB5">
        <w:rPr>
          <w:sz w:val="28"/>
          <w:szCs w:val="28"/>
        </w:rPr>
        <w:t>)</w:t>
      </w:r>
      <w:r w:rsidR="00F50963">
        <w:rPr>
          <w:sz w:val="28"/>
          <w:szCs w:val="28"/>
        </w:rPr>
        <w:tab/>
        <w:t>Приложение N 3</w:t>
      </w:r>
      <w:r w:rsidR="00E34BB5">
        <w:rPr>
          <w:sz w:val="28"/>
          <w:szCs w:val="28"/>
        </w:rPr>
        <w:t xml:space="preserve"> к решению изложить в следующей редакции (приложение N </w:t>
      </w:r>
      <w:r w:rsidR="00F50963">
        <w:rPr>
          <w:sz w:val="28"/>
          <w:szCs w:val="28"/>
        </w:rPr>
        <w:t>2</w:t>
      </w:r>
      <w:r w:rsidR="00E34BB5">
        <w:rPr>
          <w:sz w:val="28"/>
          <w:szCs w:val="28"/>
        </w:rPr>
        <w:t>).</w:t>
      </w:r>
    </w:p>
    <w:p w:rsidR="00E34BB5" w:rsidRDefault="009B0CC1" w:rsidP="00E34BB5">
      <w:pPr>
        <w:spacing w:line="360" w:lineRule="auto"/>
        <w:ind w:firstLine="708"/>
        <w:jc w:val="both"/>
        <w:rPr>
          <w:sz w:val="28"/>
          <w:szCs w:val="28"/>
        </w:rPr>
      </w:pPr>
      <w:r w:rsidRPr="009B0CC1">
        <w:rPr>
          <w:sz w:val="28"/>
          <w:szCs w:val="28"/>
        </w:rPr>
        <w:t>7</w:t>
      </w:r>
      <w:r w:rsidR="00E34BB5">
        <w:rPr>
          <w:sz w:val="28"/>
          <w:szCs w:val="28"/>
        </w:rPr>
        <w:t>)</w:t>
      </w:r>
      <w:r w:rsidR="00F50963">
        <w:rPr>
          <w:sz w:val="28"/>
          <w:szCs w:val="28"/>
        </w:rPr>
        <w:tab/>
        <w:t>Приложение N 8</w:t>
      </w:r>
      <w:r w:rsidR="00E34BB5">
        <w:rPr>
          <w:sz w:val="28"/>
          <w:szCs w:val="28"/>
        </w:rPr>
        <w:t xml:space="preserve"> к решению изложить в сле</w:t>
      </w:r>
      <w:bookmarkStart w:id="0" w:name="_GoBack"/>
      <w:bookmarkEnd w:id="0"/>
      <w:r w:rsidR="00E34BB5">
        <w:rPr>
          <w:sz w:val="28"/>
          <w:szCs w:val="28"/>
        </w:rPr>
        <w:t xml:space="preserve">дующей редакции (приложение N </w:t>
      </w:r>
      <w:r w:rsidR="00F50963">
        <w:rPr>
          <w:sz w:val="28"/>
          <w:szCs w:val="28"/>
        </w:rPr>
        <w:t>3</w:t>
      </w:r>
      <w:r w:rsidR="00E34BB5">
        <w:rPr>
          <w:sz w:val="28"/>
          <w:szCs w:val="28"/>
        </w:rPr>
        <w:t>).</w:t>
      </w:r>
    </w:p>
    <w:p w:rsidR="000177D3" w:rsidRDefault="009B0CC1" w:rsidP="00F71070">
      <w:pPr>
        <w:spacing w:line="360" w:lineRule="auto"/>
        <w:ind w:firstLine="708"/>
        <w:jc w:val="both"/>
        <w:rPr>
          <w:sz w:val="28"/>
          <w:szCs w:val="28"/>
        </w:rPr>
      </w:pPr>
      <w:r w:rsidRPr="009B0CC1">
        <w:rPr>
          <w:sz w:val="28"/>
          <w:szCs w:val="28"/>
        </w:rPr>
        <w:t>8</w:t>
      </w:r>
      <w:r w:rsidR="000F0547">
        <w:rPr>
          <w:sz w:val="28"/>
          <w:szCs w:val="28"/>
        </w:rPr>
        <w:t>)</w:t>
      </w:r>
      <w:r w:rsidR="00F50963">
        <w:rPr>
          <w:sz w:val="28"/>
          <w:szCs w:val="28"/>
        </w:rPr>
        <w:tab/>
        <w:t>Приложение N 9</w:t>
      </w:r>
      <w:r w:rsidR="000177D3">
        <w:rPr>
          <w:sz w:val="28"/>
          <w:szCs w:val="28"/>
        </w:rPr>
        <w:t xml:space="preserve"> к решению изложить в с</w:t>
      </w:r>
      <w:r w:rsidR="00E460D1">
        <w:rPr>
          <w:sz w:val="28"/>
          <w:szCs w:val="28"/>
        </w:rPr>
        <w:t xml:space="preserve">ледующей редакции (приложение N </w:t>
      </w:r>
      <w:r w:rsidR="00F50963">
        <w:rPr>
          <w:sz w:val="28"/>
          <w:szCs w:val="28"/>
        </w:rPr>
        <w:t>4</w:t>
      </w:r>
      <w:r w:rsidR="000177D3">
        <w:rPr>
          <w:sz w:val="28"/>
          <w:szCs w:val="28"/>
        </w:rPr>
        <w:t>).</w:t>
      </w:r>
    </w:p>
    <w:p w:rsidR="00EA3500" w:rsidRDefault="009B0CC1" w:rsidP="00EA3500">
      <w:pPr>
        <w:spacing w:line="360" w:lineRule="auto"/>
        <w:ind w:firstLine="708"/>
        <w:jc w:val="both"/>
        <w:rPr>
          <w:sz w:val="28"/>
          <w:szCs w:val="28"/>
        </w:rPr>
      </w:pPr>
      <w:r w:rsidRPr="009B0CC1">
        <w:rPr>
          <w:sz w:val="28"/>
          <w:szCs w:val="28"/>
        </w:rPr>
        <w:t>9</w:t>
      </w:r>
      <w:r w:rsidR="00F50963">
        <w:rPr>
          <w:sz w:val="28"/>
          <w:szCs w:val="28"/>
        </w:rPr>
        <w:t>)</w:t>
      </w:r>
      <w:r w:rsidR="00F50963">
        <w:rPr>
          <w:sz w:val="28"/>
          <w:szCs w:val="28"/>
        </w:rPr>
        <w:tab/>
        <w:t>Приложение N 10</w:t>
      </w:r>
      <w:r w:rsidR="00EA3500">
        <w:rPr>
          <w:sz w:val="28"/>
          <w:szCs w:val="28"/>
        </w:rPr>
        <w:t xml:space="preserve"> к решению изложить в сл</w:t>
      </w:r>
      <w:r w:rsidR="00F50963">
        <w:rPr>
          <w:sz w:val="28"/>
          <w:szCs w:val="28"/>
        </w:rPr>
        <w:t>едующей редакции (приложение N 5</w:t>
      </w:r>
      <w:r w:rsidR="00EA3500">
        <w:rPr>
          <w:sz w:val="28"/>
          <w:szCs w:val="28"/>
        </w:rPr>
        <w:t>).</w:t>
      </w:r>
    </w:p>
    <w:p w:rsidR="00F50963" w:rsidRDefault="009B0CC1" w:rsidP="00F50963">
      <w:pPr>
        <w:spacing w:line="360" w:lineRule="auto"/>
        <w:ind w:firstLine="708"/>
        <w:jc w:val="both"/>
        <w:rPr>
          <w:sz w:val="28"/>
          <w:szCs w:val="28"/>
        </w:rPr>
      </w:pPr>
      <w:r w:rsidRPr="009B0CC1">
        <w:rPr>
          <w:sz w:val="28"/>
          <w:szCs w:val="28"/>
        </w:rPr>
        <w:t>10</w:t>
      </w:r>
      <w:r w:rsidR="00F50963">
        <w:rPr>
          <w:sz w:val="28"/>
          <w:szCs w:val="28"/>
        </w:rPr>
        <w:t>)</w:t>
      </w:r>
      <w:r w:rsidR="00F50963">
        <w:rPr>
          <w:sz w:val="28"/>
          <w:szCs w:val="28"/>
        </w:rPr>
        <w:tab/>
        <w:t>Приложение N 11 к решению изложить в следующей редакции (приложение N 6).</w:t>
      </w:r>
    </w:p>
    <w:p w:rsidR="00E57D4C" w:rsidRDefault="009B0CC1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12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F50963">
        <w:rPr>
          <w:sz w:val="28"/>
          <w:szCs w:val="28"/>
        </w:rPr>
        <w:t>ложение N 7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0CC1">
        <w:rPr>
          <w:sz w:val="28"/>
          <w:szCs w:val="28"/>
        </w:rPr>
        <w:t>12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13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F50963">
        <w:rPr>
          <w:sz w:val="28"/>
          <w:szCs w:val="28"/>
        </w:rPr>
        <w:t>ующей редакции (приложение N 8</w:t>
      </w:r>
      <w:r w:rsidR="00E57D4C">
        <w:rPr>
          <w:sz w:val="28"/>
          <w:szCs w:val="28"/>
        </w:rPr>
        <w:t>).</w:t>
      </w:r>
    </w:p>
    <w:p w:rsidR="00AB0215" w:rsidRDefault="001D739F" w:rsidP="00AB02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0CC1">
        <w:rPr>
          <w:sz w:val="28"/>
          <w:szCs w:val="28"/>
        </w:rPr>
        <w:t>13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14 к решению изложить в сл</w:t>
      </w:r>
      <w:r w:rsidR="00F50963">
        <w:rPr>
          <w:sz w:val="28"/>
          <w:szCs w:val="28"/>
        </w:rPr>
        <w:t>едующей редакции (приложение N 9</w:t>
      </w:r>
      <w:r w:rsidR="00AB0215">
        <w:rPr>
          <w:sz w:val="28"/>
          <w:szCs w:val="28"/>
        </w:rPr>
        <w:t>).</w:t>
      </w:r>
    </w:p>
    <w:p w:rsidR="003447F6" w:rsidRDefault="003447F6" w:rsidP="00E23AF6">
      <w:pPr>
        <w:spacing w:after="240"/>
        <w:ind w:firstLine="708"/>
        <w:jc w:val="both"/>
        <w:rPr>
          <w:sz w:val="28"/>
          <w:szCs w:val="28"/>
        </w:rPr>
      </w:pPr>
    </w:p>
    <w:p w:rsidR="00785B01" w:rsidRDefault="00785B01" w:rsidP="003447F6">
      <w:pPr>
        <w:spacing w:after="240"/>
        <w:ind w:firstLine="708"/>
        <w:jc w:val="both"/>
        <w:rPr>
          <w:sz w:val="28"/>
          <w:szCs w:val="28"/>
        </w:rPr>
      </w:pPr>
    </w:p>
    <w:p w:rsidR="00785B01" w:rsidRDefault="00785B01" w:rsidP="003447F6">
      <w:pPr>
        <w:spacing w:after="240"/>
        <w:ind w:firstLine="708"/>
        <w:jc w:val="both"/>
        <w:rPr>
          <w:sz w:val="28"/>
          <w:szCs w:val="28"/>
        </w:rPr>
      </w:pPr>
    </w:p>
    <w:p w:rsidR="008D5CC7" w:rsidRDefault="008D5CC7" w:rsidP="003447F6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Статья 2</w:t>
      </w:r>
    </w:p>
    <w:p w:rsidR="00A21EA7" w:rsidRDefault="00A21EA7" w:rsidP="00E23AF6">
      <w:pPr>
        <w:spacing w:after="240"/>
        <w:ind w:firstLine="708"/>
        <w:jc w:val="both"/>
        <w:rPr>
          <w:sz w:val="28"/>
          <w:szCs w:val="28"/>
        </w:rPr>
      </w:pPr>
    </w:p>
    <w:p w:rsidR="008D5CC7" w:rsidRDefault="008D5CC7" w:rsidP="008D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0177D3" w:rsidRDefault="000177D3" w:rsidP="00E23AF6">
      <w:pPr>
        <w:jc w:val="both"/>
        <w:rPr>
          <w:sz w:val="28"/>
          <w:szCs w:val="28"/>
        </w:rPr>
      </w:pPr>
    </w:p>
    <w:p w:rsidR="00D143BE" w:rsidRDefault="00D143BE" w:rsidP="00E23AF6">
      <w:pPr>
        <w:jc w:val="both"/>
        <w:rPr>
          <w:sz w:val="28"/>
          <w:szCs w:val="28"/>
        </w:rPr>
      </w:pPr>
    </w:p>
    <w:p w:rsidR="008D5CC7" w:rsidRDefault="007C5F04" w:rsidP="008D5C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D5CC7">
        <w:rPr>
          <w:sz w:val="28"/>
          <w:szCs w:val="28"/>
        </w:rPr>
        <w:t xml:space="preserve"> городского</w:t>
      </w:r>
    </w:p>
    <w:p w:rsidR="008D5CC7" w:rsidRDefault="008D5CC7" w:rsidP="008D5CC7">
      <w:pPr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20FF9">
        <w:rPr>
          <w:sz w:val="28"/>
          <w:szCs w:val="28"/>
        </w:rPr>
        <w:t xml:space="preserve">         </w:t>
      </w:r>
      <w:r w:rsidR="001601AE">
        <w:rPr>
          <w:sz w:val="28"/>
          <w:szCs w:val="28"/>
        </w:rPr>
        <w:tab/>
      </w:r>
      <w:r w:rsidR="00CA0580">
        <w:rPr>
          <w:sz w:val="28"/>
          <w:szCs w:val="28"/>
        </w:rPr>
        <w:t xml:space="preserve">                     </w:t>
      </w:r>
      <w:r w:rsidR="007C5F04">
        <w:rPr>
          <w:sz w:val="28"/>
          <w:szCs w:val="28"/>
        </w:rPr>
        <w:tab/>
        <w:t>А.С. Баранов</w:t>
      </w:r>
    </w:p>
    <w:p w:rsidR="00510F7E" w:rsidRDefault="00510F7E" w:rsidP="00701CC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5CC7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CC7">
        <w:rPr>
          <w:rFonts w:ascii="Times New Roman" w:hAnsi="Times New Roman" w:cs="Times New Roman"/>
          <w:sz w:val="28"/>
          <w:szCs w:val="28"/>
        </w:rPr>
        <w:t>т</w:t>
      </w:r>
      <w:r w:rsidR="00455092">
        <w:rPr>
          <w:rFonts w:ascii="Times New Roman" w:hAnsi="Times New Roman" w:cs="Times New Roman"/>
          <w:sz w:val="28"/>
          <w:szCs w:val="28"/>
        </w:rPr>
        <w:t xml:space="preserve"> </w:t>
      </w:r>
      <w:r w:rsidR="00870249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C7361A">
        <w:rPr>
          <w:rFonts w:ascii="Times New Roman" w:hAnsi="Times New Roman" w:cs="Times New Roman"/>
          <w:sz w:val="28"/>
          <w:szCs w:val="28"/>
        </w:rPr>
        <w:t>.07</w:t>
      </w:r>
      <w:r w:rsidR="005B4D47">
        <w:rPr>
          <w:rFonts w:ascii="Times New Roman" w:hAnsi="Times New Roman" w:cs="Times New Roman"/>
          <w:sz w:val="28"/>
          <w:szCs w:val="28"/>
        </w:rPr>
        <w:t>.2021</w:t>
      </w:r>
    </w:p>
    <w:p w:rsidR="00184485" w:rsidRDefault="00C028CF" w:rsidP="005D20B7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723">
        <w:rPr>
          <w:rFonts w:ascii="Times New Roman" w:hAnsi="Times New Roman" w:cs="Times New Roman"/>
          <w:sz w:val="28"/>
          <w:szCs w:val="28"/>
        </w:rPr>
        <w:t xml:space="preserve"> </w:t>
      </w:r>
      <w:r w:rsidR="00870249">
        <w:rPr>
          <w:rFonts w:ascii="Times New Roman" w:hAnsi="Times New Roman" w:cs="Times New Roman"/>
          <w:sz w:val="28"/>
          <w:szCs w:val="28"/>
        </w:rPr>
        <w:t>270</w:t>
      </w:r>
      <w:r w:rsidR="008D5CC7"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E23AF6">
      <w:headerReference w:type="default" r:id="rId8"/>
      <w:pgSz w:w="11906" w:h="16838"/>
      <w:pgMar w:top="851" w:right="850" w:bottom="1560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1439203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249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44660"/>
    <w:rsid w:val="00072FA9"/>
    <w:rsid w:val="000904B6"/>
    <w:rsid w:val="000A23CC"/>
    <w:rsid w:val="000A606C"/>
    <w:rsid w:val="000B07E5"/>
    <w:rsid w:val="000F0547"/>
    <w:rsid w:val="000F3631"/>
    <w:rsid w:val="000F67FE"/>
    <w:rsid w:val="0010416C"/>
    <w:rsid w:val="0014535A"/>
    <w:rsid w:val="001601AE"/>
    <w:rsid w:val="00161130"/>
    <w:rsid w:val="001778F3"/>
    <w:rsid w:val="00184485"/>
    <w:rsid w:val="001C4AA7"/>
    <w:rsid w:val="001D5F04"/>
    <w:rsid w:val="001D739F"/>
    <w:rsid w:val="001F3361"/>
    <w:rsid w:val="001F5B93"/>
    <w:rsid w:val="001F6F00"/>
    <w:rsid w:val="002179E8"/>
    <w:rsid w:val="00221876"/>
    <w:rsid w:val="00262233"/>
    <w:rsid w:val="00292F87"/>
    <w:rsid w:val="002B1C4B"/>
    <w:rsid w:val="002B444A"/>
    <w:rsid w:val="002D7DE3"/>
    <w:rsid w:val="00300AC7"/>
    <w:rsid w:val="00306250"/>
    <w:rsid w:val="00333A2E"/>
    <w:rsid w:val="003447F6"/>
    <w:rsid w:val="00352C2D"/>
    <w:rsid w:val="00352D55"/>
    <w:rsid w:val="00381783"/>
    <w:rsid w:val="003A23A8"/>
    <w:rsid w:val="003A29C4"/>
    <w:rsid w:val="003A68B5"/>
    <w:rsid w:val="003B382B"/>
    <w:rsid w:val="003D4A41"/>
    <w:rsid w:val="003D5E58"/>
    <w:rsid w:val="003D6079"/>
    <w:rsid w:val="003F1F70"/>
    <w:rsid w:val="004023E1"/>
    <w:rsid w:val="0040424B"/>
    <w:rsid w:val="00425D3B"/>
    <w:rsid w:val="00455092"/>
    <w:rsid w:val="00481EC4"/>
    <w:rsid w:val="00484FE0"/>
    <w:rsid w:val="004B1848"/>
    <w:rsid w:val="004D6801"/>
    <w:rsid w:val="004F65A4"/>
    <w:rsid w:val="00503DAB"/>
    <w:rsid w:val="00506B61"/>
    <w:rsid w:val="00510F7E"/>
    <w:rsid w:val="005352B4"/>
    <w:rsid w:val="00552723"/>
    <w:rsid w:val="00552F2B"/>
    <w:rsid w:val="005967B3"/>
    <w:rsid w:val="005B44BB"/>
    <w:rsid w:val="005B4D47"/>
    <w:rsid w:val="005C219B"/>
    <w:rsid w:val="005C658B"/>
    <w:rsid w:val="005D20B7"/>
    <w:rsid w:val="005F03D2"/>
    <w:rsid w:val="0061011A"/>
    <w:rsid w:val="00615F95"/>
    <w:rsid w:val="00625B5B"/>
    <w:rsid w:val="00643790"/>
    <w:rsid w:val="00674119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F0B6D"/>
    <w:rsid w:val="006F0FFC"/>
    <w:rsid w:val="006F333E"/>
    <w:rsid w:val="00701CC2"/>
    <w:rsid w:val="00723B20"/>
    <w:rsid w:val="00730DA6"/>
    <w:rsid w:val="00753AF8"/>
    <w:rsid w:val="00760E47"/>
    <w:rsid w:val="00767D65"/>
    <w:rsid w:val="00785B01"/>
    <w:rsid w:val="00786A94"/>
    <w:rsid w:val="00786C1A"/>
    <w:rsid w:val="007A37C8"/>
    <w:rsid w:val="007B7214"/>
    <w:rsid w:val="007C5F04"/>
    <w:rsid w:val="007D18CD"/>
    <w:rsid w:val="007D38C3"/>
    <w:rsid w:val="007E0471"/>
    <w:rsid w:val="0082746E"/>
    <w:rsid w:val="00831F14"/>
    <w:rsid w:val="0083631C"/>
    <w:rsid w:val="008418C1"/>
    <w:rsid w:val="00847CC6"/>
    <w:rsid w:val="00851FB2"/>
    <w:rsid w:val="00864387"/>
    <w:rsid w:val="00870249"/>
    <w:rsid w:val="00892818"/>
    <w:rsid w:val="008B6B56"/>
    <w:rsid w:val="008C7D0F"/>
    <w:rsid w:val="008D5B7E"/>
    <w:rsid w:val="008D5CC7"/>
    <w:rsid w:val="008E0423"/>
    <w:rsid w:val="008E3B76"/>
    <w:rsid w:val="008E4FDA"/>
    <w:rsid w:val="008F72F7"/>
    <w:rsid w:val="00911B78"/>
    <w:rsid w:val="0093643B"/>
    <w:rsid w:val="00953692"/>
    <w:rsid w:val="009B0CC1"/>
    <w:rsid w:val="009C1FF7"/>
    <w:rsid w:val="009C3A74"/>
    <w:rsid w:val="009C4932"/>
    <w:rsid w:val="009E2987"/>
    <w:rsid w:val="00A053C1"/>
    <w:rsid w:val="00A21EA7"/>
    <w:rsid w:val="00A52095"/>
    <w:rsid w:val="00AA3025"/>
    <w:rsid w:val="00AB0215"/>
    <w:rsid w:val="00AC4826"/>
    <w:rsid w:val="00AC5E5C"/>
    <w:rsid w:val="00AC6040"/>
    <w:rsid w:val="00AE1ED1"/>
    <w:rsid w:val="00AF5ED6"/>
    <w:rsid w:val="00B114B1"/>
    <w:rsid w:val="00B462E6"/>
    <w:rsid w:val="00B56C81"/>
    <w:rsid w:val="00B8615A"/>
    <w:rsid w:val="00BA06B7"/>
    <w:rsid w:val="00BD4FEA"/>
    <w:rsid w:val="00C028CF"/>
    <w:rsid w:val="00C07802"/>
    <w:rsid w:val="00C214D7"/>
    <w:rsid w:val="00C30E47"/>
    <w:rsid w:val="00C6248E"/>
    <w:rsid w:val="00C7361A"/>
    <w:rsid w:val="00C74165"/>
    <w:rsid w:val="00C96916"/>
    <w:rsid w:val="00C96AF1"/>
    <w:rsid w:val="00CA0580"/>
    <w:rsid w:val="00CB144C"/>
    <w:rsid w:val="00CC7ECE"/>
    <w:rsid w:val="00CE60EF"/>
    <w:rsid w:val="00CF0881"/>
    <w:rsid w:val="00D052A9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F5BBD"/>
    <w:rsid w:val="00DF7968"/>
    <w:rsid w:val="00E0376C"/>
    <w:rsid w:val="00E0444A"/>
    <w:rsid w:val="00E11892"/>
    <w:rsid w:val="00E21F37"/>
    <w:rsid w:val="00E23AF6"/>
    <w:rsid w:val="00E34BB5"/>
    <w:rsid w:val="00E460D1"/>
    <w:rsid w:val="00E51558"/>
    <w:rsid w:val="00E57D4C"/>
    <w:rsid w:val="00E7210D"/>
    <w:rsid w:val="00E80A4A"/>
    <w:rsid w:val="00E84EAC"/>
    <w:rsid w:val="00E96370"/>
    <w:rsid w:val="00EA2160"/>
    <w:rsid w:val="00EA3500"/>
    <w:rsid w:val="00EB4965"/>
    <w:rsid w:val="00EC4504"/>
    <w:rsid w:val="00ED7A0C"/>
    <w:rsid w:val="00EE7C77"/>
    <w:rsid w:val="00F228FC"/>
    <w:rsid w:val="00F342FD"/>
    <w:rsid w:val="00F34A30"/>
    <w:rsid w:val="00F50963"/>
    <w:rsid w:val="00F533CD"/>
    <w:rsid w:val="00F62090"/>
    <w:rsid w:val="00F6711C"/>
    <w:rsid w:val="00F71070"/>
    <w:rsid w:val="00F71CFA"/>
    <w:rsid w:val="00F8415B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162</cp:revision>
  <cp:lastPrinted>2021-06-21T02:57:00Z</cp:lastPrinted>
  <dcterms:created xsi:type="dcterms:W3CDTF">2018-11-12T00:44:00Z</dcterms:created>
  <dcterms:modified xsi:type="dcterms:W3CDTF">2021-08-01T22:38:00Z</dcterms:modified>
</cp:coreProperties>
</file>