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540AD3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96678223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187BB3">
        <w:rPr>
          <w:sz w:val="28"/>
          <w:szCs w:val="28"/>
        </w:rPr>
        <w:t>.10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3447F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F61338">
      <w:pPr>
        <w:widowControl w:val="0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C7361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>
        <w:rPr>
          <w:sz w:val="28"/>
        </w:rPr>
        <w:t>21</w:t>
      </w:r>
      <w:r w:rsidRPr="00375FB2">
        <w:rPr>
          <w:sz w:val="28"/>
        </w:rPr>
        <w:t xml:space="preserve"> год: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</w:t>
      </w:r>
      <w:r w:rsidR="00516B5E">
        <w:rPr>
          <w:sz w:val="28"/>
        </w:rPr>
        <w:t> 167 105,09401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516B5E">
        <w:rPr>
          <w:sz w:val="28"/>
        </w:rPr>
        <w:t>754 586,98604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 w:rsidR="00E006CF">
        <w:rPr>
          <w:sz w:val="28"/>
        </w:rPr>
        <w:t>1</w:t>
      </w:r>
      <w:r w:rsidR="00540AD3">
        <w:rPr>
          <w:sz w:val="28"/>
        </w:rPr>
        <w:t> 185 809,35108</w:t>
      </w:r>
      <w:r w:rsidR="00516B5E">
        <w:rPr>
          <w:sz w:val="28"/>
        </w:rPr>
        <w:t xml:space="preserve"> </w:t>
      </w:r>
      <w:r w:rsidRPr="00375FB2">
        <w:rPr>
          <w:sz w:val="28"/>
        </w:rPr>
        <w:t>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 w:rsidR="00540AD3">
        <w:rPr>
          <w:sz w:val="28"/>
        </w:rPr>
        <w:t>18 704,25707</w:t>
      </w:r>
      <w:r w:rsidRPr="00375FB2">
        <w:rPr>
          <w:sz w:val="28"/>
        </w:rPr>
        <w:t xml:space="preserve"> тысяч рублей;</w:t>
      </w:r>
    </w:p>
    <w:p w:rsidR="00C7361A" w:rsidRPr="00E0376C" w:rsidRDefault="00C7361A" w:rsidP="00C7361A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t>4</w:t>
      </w:r>
      <w:r w:rsidRPr="00E0376C">
        <w:rPr>
          <w:color w:val="000000" w:themeColor="text1"/>
          <w:sz w:val="28"/>
        </w:rPr>
        <w:t>) верхний предел муниципального внутреннего дол</w:t>
      </w:r>
      <w:r w:rsidR="00434879">
        <w:rPr>
          <w:color w:val="000000" w:themeColor="text1"/>
          <w:sz w:val="28"/>
        </w:rPr>
        <w:t>га городского округа на 01.01.</w:t>
      </w:r>
      <w:r w:rsidRPr="00E0376C">
        <w:rPr>
          <w:color w:val="000000" w:themeColor="text1"/>
          <w:sz w:val="28"/>
        </w:rPr>
        <w:t xml:space="preserve">2022 года в сумме </w:t>
      </w:r>
      <w:r w:rsidR="008A36D6" w:rsidRPr="008A36D6">
        <w:rPr>
          <w:sz w:val="28"/>
        </w:rPr>
        <w:t>89 421,56853</w:t>
      </w:r>
      <w:r w:rsidRPr="008A36D6">
        <w:rPr>
          <w:sz w:val="28"/>
        </w:rPr>
        <w:t xml:space="preserve"> </w:t>
      </w:r>
      <w:r w:rsidRPr="00E0376C">
        <w:rPr>
          <w:color w:val="000000" w:themeColor="text1"/>
          <w:sz w:val="28"/>
        </w:rPr>
        <w:t xml:space="preserve">тысяч рублей, в том числе </w:t>
      </w:r>
      <w:r w:rsidRPr="00E0376C">
        <w:rPr>
          <w:color w:val="000000" w:themeColor="text1"/>
          <w:sz w:val="28"/>
        </w:rPr>
        <w:lastRenderedPageBreak/>
        <w:t>верхний предел долга по муниципальным гарантиям – 0,0 тысяч рублей.</w:t>
      </w:r>
      <w:r w:rsidRPr="00E0376C">
        <w:rPr>
          <w:color w:val="000000" w:themeColor="text1"/>
          <w:sz w:val="28"/>
          <w:szCs w:val="28"/>
        </w:rPr>
        <w:t>».</w:t>
      </w:r>
    </w:p>
    <w:p w:rsidR="00540AD3" w:rsidRDefault="00540AD3" w:rsidP="00540AD3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2) Статью 5 решения изложить в следующей редакции:</w:t>
      </w:r>
    </w:p>
    <w:p w:rsidR="00540AD3" w:rsidRPr="007B7214" w:rsidRDefault="00540AD3" w:rsidP="00540AD3">
      <w:pPr>
        <w:widowControl w:val="0"/>
        <w:shd w:val="clear" w:color="auto" w:fill="FFFFFF"/>
        <w:spacing w:before="120" w:after="120" w:line="360" w:lineRule="auto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540AD3" w:rsidRDefault="00540AD3" w:rsidP="00540AD3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71 495,51581 </w:t>
      </w:r>
      <w:r w:rsidRPr="007B7214">
        <w:rPr>
          <w:kern w:val="20"/>
          <w:sz w:val="28"/>
        </w:rPr>
        <w:t>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16</w:t>
      </w:r>
      <w:r>
        <w:rPr>
          <w:kern w:val="20"/>
          <w:sz w:val="28"/>
        </w:rPr>
        <w:t>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,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516B5E" w:rsidRDefault="00540AD3" w:rsidP="00516B5E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3</w:t>
      </w:r>
      <w:r w:rsidR="00516B5E">
        <w:rPr>
          <w:sz w:val="28"/>
        </w:rPr>
        <w:t>) Статью 13 решения изложить в следующей редакции:</w:t>
      </w:r>
    </w:p>
    <w:p w:rsidR="00516B5E" w:rsidRPr="00A23DBE" w:rsidRDefault="00516B5E" w:rsidP="00516B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A23DBE">
        <w:rPr>
          <w:sz w:val="28"/>
          <w:szCs w:val="28"/>
        </w:rPr>
        <w:t xml:space="preserve">Статья 13. Резервный фонд администрации городского округа </w:t>
      </w:r>
      <w:proofErr w:type="gramStart"/>
      <w:r w:rsidRPr="00A23DBE">
        <w:rPr>
          <w:sz w:val="28"/>
          <w:szCs w:val="28"/>
        </w:rPr>
        <w:t>ЗАТО  Фокино</w:t>
      </w:r>
      <w:proofErr w:type="gramEnd"/>
    </w:p>
    <w:p w:rsidR="00516B5E" w:rsidRDefault="00516B5E" w:rsidP="006631BD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 xml:space="preserve">Установить объем резервного фонда администрации городского </w:t>
      </w:r>
      <w:proofErr w:type="gramStart"/>
      <w:r w:rsidRPr="00A23DBE">
        <w:rPr>
          <w:sz w:val="28"/>
          <w:szCs w:val="28"/>
        </w:rPr>
        <w:t>округа</w:t>
      </w:r>
      <w:proofErr w:type="gramEnd"/>
      <w:r w:rsidRPr="00A23DBE">
        <w:rPr>
          <w:sz w:val="28"/>
          <w:szCs w:val="28"/>
        </w:rPr>
        <w:t xml:space="preserve"> ЗАТО Фокино на 2021 </w:t>
      </w:r>
      <w:r w:rsidRPr="00E23AF6">
        <w:rPr>
          <w:sz w:val="28"/>
          <w:szCs w:val="28"/>
        </w:rPr>
        <w:t xml:space="preserve">год </w:t>
      </w:r>
      <w:r w:rsidR="006631BD">
        <w:rPr>
          <w:sz w:val="28"/>
          <w:szCs w:val="28"/>
        </w:rPr>
        <w:t>8 9</w:t>
      </w:r>
      <w:r>
        <w:rPr>
          <w:sz w:val="28"/>
          <w:szCs w:val="28"/>
        </w:rPr>
        <w:t>20,70479</w:t>
      </w:r>
      <w:r w:rsidRPr="00E34BB5">
        <w:rPr>
          <w:sz w:val="28"/>
          <w:szCs w:val="28"/>
        </w:rPr>
        <w:t xml:space="preserve"> </w:t>
      </w:r>
      <w:r w:rsidRPr="00A23DBE">
        <w:rPr>
          <w:sz w:val="28"/>
          <w:szCs w:val="28"/>
        </w:rPr>
        <w:t>тысяч рублей, на плановый период 2022-2023 годов по 1 000,0</w:t>
      </w:r>
      <w:r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6631BD" w:rsidRPr="006631BD" w:rsidRDefault="00540AD3" w:rsidP="006631BD">
      <w:pPr>
        <w:spacing w:line="360" w:lineRule="auto"/>
        <w:ind w:firstLine="697"/>
        <w:jc w:val="both"/>
        <w:rPr>
          <w:sz w:val="28"/>
          <w:szCs w:val="28"/>
        </w:rPr>
      </w:pPr>
      <w:r>
        <w:rPr>
          <w:kern w:val="20"/>
          <w:sz w:val="28"/>
        </w:rPr>
        <w:t>4</w:t>
      </w:r>
      <w:r w:rsidR="006631BD">
        <w:rPr>
          <w:kern w:val="20"/>
          <w:sz w:val="28"/>
        </w:rPr>
        <w:t xml:space="preserve">) </w:t>
      </w:r>
      <w:r w:rsidR="00506E24">
        <w:rPr>
          <w:kern w:val="20"/>
          <w:sz w:val="28"/>
        </w:rPr>
        <w:t>Часть</w:t>
      </w:r>
      <w:r w:rsidR="006631BD">
        <w:rPr>
          <w:kern w:val="20"/>
          <w:sz w:val="28"/>
        </w:rPr>
        <w:t xml:space="preserve"> 2 статьи 14 исключить.</w:t>
      </w:r>
    </w:p>
    <w:p w:rsidR="00E34BB5" w:rsidRDefault="00540AD3" w:rsidP="00E34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4BB5">
        <w:rPr>
          <w:sz w:val="28"/>
          <w:szCs w:val="28"/>
        </w:rPr>
        <w:t>)</w:t>
      </w:r>
      <w:r w:rsidR="00E34BB5">
        <w:rPr>
          <w:sz w:val="28"/>
          <w:szCs w:val="28"/>
        </w:rPr>
        <w:tab/>
        <w:t>Приложение N 1 к решению изложить в следующей редакции (приложение N 1).</w:t>
      </w:r>
    </w:p>
    <w:p w:rsidR="00EA3500" w:rsidRDefault="00540AD3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0963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10</w:t>
      </w:r>
      <w:r w:rsidR="00EA3500">
        <w:rPr>
          <w:sz w:val="28"/>
          <w:szCs w:val="28"/>
        </w:rPr>
        <w:t xml:space="preserve"> к решению изложить в сл</w:t>
      </w:r>
      <w:r w:rsidR="006631BD">
        <w:rPr>
          <w:sz w:val="28"/>
          <w:szCs w:val="28"/>
        </w:rPr>
        <w:t>едующей редакции (приложение N 2</w:t>
      </w:r>
      <w:r w:rsidR="00EA3500">
        <w:rPr>
          <w:sz w:val="28"/>
          <w:szCs w:val="28"/>
        </w:rPr>
        <w:t>).</w:t>
      </w:r>
    </w:p>
    <w:p w:rsidR="00540AD3" w:rsidRDefault="00540AD3" w:rsidP="00540A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  <w:t>Приложение N 11</w:t>
      </w:r>
      <w:r>
        <w:rPr>
          <w:sz w:val="28"/>
          <w:szCs w:val="28"/>
        </w:rPr>
        <w:t xml:space="preserve"> к решению изложить в сл</w:t>
      </w:r>
      <w:r>
        <w:rPr>
          <w:sz w:val="28"/>
          <w:szCs w:val="28"/>
        </w:rPr>
        <w:t>едующей редакции (приложение N 3</w:t>
      </w:r>
      <w:r>
        <w:rPr>
          <w:sz w:val="28"/>
          <w:szCs w:val="28"/>
        </w:rPr>
        <w:t>).</w:t>
      </w:r>
    </w:p>
    <w:p w:rsidR="00E57D4C" w:rsidRDefault="00540AD3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>
        <w:rPr>
          <w:sz w:val="28"/>
          <w:szCs w:val="28"/>
        </w:rPr>
        <w:t>ложение N 4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0AD3">
        <w:rPr>
          <w:sz w:val="28"/>
          <w:szCs w:val="28"/>
        </w:rPr>
        <w:t>9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540AD3">
        <w:rPr>
          <w:sz w:val="28"/>
          <w:szCs w:val="28"/>
        </w:rPr>
        <w:t xml:space="preserve"> N 5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0AD3">
        <w:rPr>
          <w:sz w:val="28"/>
          <w:szCs w:val="28"/>
        </w:rPr>
        <w:t>10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F50963">
        <w:rPr>
          <w:sz w:val="28"/>
          <w:szCs w:val="28"/>
        </w:rPr>
        <w:t>едующей</w:t>
      </w:r>
      <w:r w:rsidR="00540AD3">
        <w:rPr>
          <w:sz w:val="28"/>
          <w:szCs w:val="28"/>
        </w:rPr>
        <w:t xml:space="preserve"> редакции (приложение N 6</w:t>
      </w:r>
      <w:r w:rsidR="00AB0215">
        <w:rPr>
          <w:sz w:val="28"/>
          <w:szCs w:val="28"/>
        </w:rPr>
        <w:t>).</w:t>
      </w:r>
    </w:p>
    <w:p w:rsidR="00BF10E8" w:rsidRDefault="00BF10E8" w:rsidP="00F61338">
      <w:pPr>
        <w:spacing w:after="240"/>
        <w:ind w:firstLine="708"/>
        <w:jc w:val="both"/>
        <w:rPr>
          <w:sz w:val="28"/>
          <w:szCs w:val="28"/>
        </w:rPr>
      </w:pPr>
    </w:p>
    <w:p w:rsidR="00540AD3" w:rsidRDefault="00540AD3" w:rsidP="00F61338">
      <w:pPr>
        <w:spacing w:after="240"/>
        <w:ind w:firstLine="708"/>
        <w:jc w:val="both"/>
        <w:rPr>
          <w:sz w:val="28"/>
          <w:szCs w:val="28"/>
        </w:rPr>
      </w:pPr>
    </w:p>
    <w:p w:rsidR="00540AD3" w:rsidRDefault="00540AD3" w:rsidP="00F61338">
      <w:pPr>
        <w:spacing w:after="240"/>
        <w:ind w:firstLine="708"/>
        <w:jc w:val="both"/>
        <w:rPr>
          <w:sz w:val="28"/>
          <w:szCs w:val="28"/>
        </w:rPr>
      </w:pPr>
    </w:p>
    <w:p w:rsidR="00540AD3" w:rsidRDefault="00540AD3" w:rsidP="00F61338">
      <w:pPr>
        <w:spacing w:after="24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D5CC7" w:rsidRDefault="008D5CC7" w:rsidP="00EC34CC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2</w:t>
      </w: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E23AF6">
      <w:pPr>
        <w:jc w:val="both"/>
        <w:rPr>
          <w:sz w:val="28"/>
          <w:szCs w:val="28"/>
        </w:rPr>
      </w:pPr>
    </w:p>
    <w:p w:rsidR="00D143BE" w:rsidRDefault="00D143BE" w:rsidP="00E23AF6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510F7E" w:rsidRDefault="008D5CC7" w:rsidP="00F613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187BB3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187BB3">
        <w:rPr>
          <w:rFonts w:ascii="Times New Roman" w:hAnsi="Times New Roman" w:cs="Times New Roman"/>
          <w:sz w:val="28"/>
          <w:szCs w:val="28"/>
        </w:rPr>
        <w:t>_.10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  <w:proofErr w:type="gramEnd"/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187BB3">
        <w:rPr>
          <w:rFonts w:ascii="Times New Roman" w:hAnsi="Times New Roman" w:cs="Times New Roman"/>
          <w:sz w:val="28"/>
          <w:szCs w:val="28"/>
        </w:rPr>
        <w:t>___</w:t>
      </w:r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6133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257464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AD3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87BB3"/>
    <w:rsid w:val="001C4AA7"/>
    <w:rsid w:val="001D5F04"/>
    <w:rsid w:val="001D739F"/>
    <w:rsid w:val="001F3361"/>
    <w:rsid w:val="001F5B93"/>
    <w:rsid w:val="001F6F00"/>
    <w:rsid w:val="002179E8"/>
    <w:rsid w:val="00221876"/>
    <w:rsid w:val="00262233"/>
    <w:rsid w:val="00292F87"/>
    <w:rsid w:val="00292FFB"/>
    <w:rsid w:val="002B1C4B"/>
    <w:rsid w:val="002B444A"/>
    <w:rsid w:val="002D7DE3"/>
    <w:rsid w:val="002E08D3"/>
    <w:rsid w:val="00300AC7"/>
    <w:rsid w:val="00306250"/>
    <w:rsid w:val="00333A2E"/>
    <w:rsid w:val="003447F6"/>
    <w:rsid w:val="00352C2D"/>
    <w:rsid w:val="00352D55"/>
    <w:rsid w:val="00380213"/>
    <w:rsid w:val="00381783"/>
    <w:rsid w:val="003A23A8"/>
    <w:rsid w:val="003A29C4"/>
    <w:rsid w:val="003A68B5"/>
    <w:rsid w:val="003B382B"/>
    <w:rsid w:val="003B4D53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81EC4"/>
    <w:rsid w:val="00484FE0"/>
    <w:rsid w:val="004B1848"/>
    <w:rsid w:val="004D6801"/>
    <w:rsid w:val="004F65A4"/>
    <w:rsid w:val="00503DAB"/>
    <w:rsid w:val="00506B61"/>
    <w:rsid w:val="00506E24"/>
    <w:rsid w:val="00510F7E"/>
    <w:rsid w:val="00516B5E"/>
    <w:rsid w:val="00532854"/>
    <w:rsid w:val="005352B4"/>
    <w:rsid w:val="00540AD3"/>
    <w:rsid w:val="00552723"/>
    <w:rsid w:val="00552F2B"/>
    <w:rsid w:val="005967B3"/>
    <w:rsid w:val="005B44BB"/>
    <w:rsid w:val="005B4D47"/>
    <w:rsid w:val="005C1B0B"/>
    <w:rsid w:val="005C219B"/>
    <w:rsid w:val="005C658B"/>
    <w:rsid w:val="005D20B7"/>
    <w:rsid w:val="005F03D2"/>
    <w:rsid w:val="006071F3"/>
    <w:rsid w:val="0061011A"/>
    <w:rsid w:val="00615F95"/>
    <w:rsid w:val="00625B5B"/>
    <w:rsid w:val="00643790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7F30A2"/>
    <w:rsid w:val="0081000F"/>
    <w:rsid w:val="0082746E"/>
    <w:rsid w:val="00831F14"/>
    <w:rsid w:val="0083631C"/>
    <w:rsid w:val="008418C1"/>
    <w:rsid w:val="00847CC6"/>
    <w:rsid w:val="00851FB2"/>
    <w:rsid w:val="00864387"/>
    <w:rsid w:val="00870249"/>
    <w:rsid w:val="00892818"/>
    <w:rsid w:val="008A36D6"/>
    <w:rsid w:val="008B6B56"/>
    <w:rsid w:val="008C7D0F"/>
    <w:rsid w:val="008D5B7E"/>
    <w:rsid w:val="008D5CC7"/>
    <w:rsid w:val="008E0423"/>
    <w:rsid w:val="008E3B76"/>
    <w:rsid w:val="008E4FDA"/>
    <w:rsid w:val="008F72F7"/>
    <w:rsid w:val="00911B78"/>
    <w:rsid w:val="0093643B"/>
    <w:rsid w:val="009404EE"/>
    <w:rsid w:val="00953692"/>
    <w:rsid w:val="009B0CC1"/>
    <w:rsid w:val="009C1FF7"/>
    <w:rsid w:val="009C3A74"/>
    <w:rsid w:val="009C4932"/>
    <w:rsid w:val="009E2987"/>
    <w:rsid w:val="00A053C1"/>
    <w:rsid w:val="00A21EA7"/>
    <w:rsid w:val="00A52095"/>
    <w:rsid w:val="00AA3025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615A"/>
    <w:rsid w:val="00BA06B7"/>
    <w:rsid w:val="00BD4FEA"/>
    <w:rsid w:val="00BF10E8"/>
    <w:rsid w:val="00C028CF"/>
    <w:rsid w:val="00C07802"/>
    <w:rsid w:val="00C214D7"/>
    <w:rsid w:val="00C30E47"/>
    <w:rsid w:val="00C6248E"/>
    <w:rsid w:val="00C7361A"/>
    <w:rsid w:val="00C74165"/>
    <w:rsid w:val="00C96916"/>
    <w:rsid w:val="00C96AF1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06CF"/>
    <w:rsid w:val="00E0376C"/>
    <w:rsid w:val="00E0444A"/>
    <w:rsid w:val="00E11892"/>
    <w:rsid w:val="00E21F37"/>
    <w:rsid w:val="00E23AF6"/>
    <w:rsid w:val="00E34BB5"/>
    <w:rsid w:val="00E460D1"/>
    <w:rsid w:val="00E51558"/>
    <w:rsid w:val="00E57D4C"/>
    <w:rsid w:val="00E7210D"/>
    <w:rsid w:val="00E80A4A"/>
    <w:rsid w:val="00E84EAC"/>
    <w:rsid w:val="00E96370"/>
    <w:rsid w:val="00EA2160"/>
    <w:rsid w:val="00EA3500"/>
    <w:rsid w:val="00EB4965"/>
    <w:rsid w:val="00EC34CC"/>
    <w:rsid w:val="00EC4504"/>
    <w:rsid w:val="00EC72FD"/>
    <w:rsid w:val="00ED7A0C"/>
    <w:rsid w:val="00EE7C77"/>
    <w:rsid w:val="00F228FC"/>
    <w:rsid w:val="00F342FD"/>
    <w:rsid w:val="00F34A30"/>
    <w:rsid w:val="00F50963"/>
    <w:rsid w:val="00F533CD"/>
    <w:rsid w:val="00F61338"/>
    <w:rsid w:val="00F62090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183</cp:revision>
  <cp:lastPrinted>2021-10-18T02:31:00Z</cp:lastPrinted>
  <dcterms:created xsi:type="dcterms:W3CDTF">2018-11-12T00:44:00Z</dcterms:created>
  <dcterms:modified xsi:type="dcterms:W3CDTF">2021-10-25T04:44:00Z</dcterms:modified>
</cp:coreProperties>
</file>